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623D0" w14:textId="4B33CB3A" w:rsidR="00A378AD" w:rsidRDefault="00A378AD" w:rsidP="0069753F">
      <w:pPr>
        <w:pStyle w:val="Titel"/>
      </w:pPr>
      <w:r>
        <w:rPr>
          <w:rFonts w:asciiTheme="minorHAnsi" w:hAnsiTheme="minorHAnsi"/>
          <w:sz w:val="24"/>
          <w:szCs w:val="24"/>
        </w:rPr>
        <w:t>Lærervejledning</w:t>
      </w:r>
    </w:p>
    <w:p w14:paraId="30512425" w14:textId="06AF0EC4" w:rsidR="00F3314E" w:rsidRPr="00CD21AF" w:rsidRDefault="0069753F" w:rsidP="0069753F">
      <w:pPr>
        <w:pStyle w:val="Titel"/>
      </w:pPr>
      <w:r w:rsidRPr="00CD21AF">
        <w:t>Kend dit molekyle</w:t>
      </w:r>
    </w:p>
    <w:p w14:paraId="67B32868" w14:textId="0A71EA27" w:rsidR="0069753F" w:rsidRDefault="0069753F" w:rsidP="00104AF6">
      <w:pPr>
        <w:pStyle w:val="Undertitel"/>
      </w:pPr>
      <w:r w:rsidRPr="00CD21AF">
        <w:t>Hvad gør et molekyle til en lægemiddelkandidat?</w:t>
      </w:r>
    </w:p>
    <w:sdt>
      <w:sdtPr>
        <w:rPr>
          <w:rFonts w:asciiTheme="minorHAnsi" w:eastAsiaTheme="minorEastAsia" w:hAnsiTheme="minorHAnsi" w:cstheme="minorBidi"/>
          <w:color w:val="auto"/>
          <w:kern w:val="2"/>
          <w:sz w:val="22"/>
          <w:szCs w:val="22"/>
          <w:lang w:eastAsia="en-US"/>
          <w14:ligatures w14:val="standardContextual"/>
        </w:rPr>
        <w:id w:val="439726865"/>
        <w:docPartObj>
          <w:docPartGallery w:val="Table of Contents"/>
          <w:docPartUnique/>
        </w:docPartObj>
      </w:sdtPr>
      <w:sdtEndPr>
        <w:rPr>
          <w:b/>
          <w:bCs/>
        </w:rPr>
      </w:sdtEndPr>
      <w:sdtContent>
        <w:p w14:paraId="6C4039E6" w14:textId="076A1E58" w:rsidR="008E19F3" w:rsidRDefault="008E19F3">
          <w:pPr>
            <w:pStyle w:val="Overskrift"/>
          </w:pPr>
          <w:r>
            <w:t>Indhold</w:t>
          </w:r>
        </w:p>
        <w:p w14:paraId="1A9FA4CD" w14:textId="6CF785B2" w:rsidR="00023B85" w:rsidRDefault="008E19F3">
          <w:pPr>
            <w:pStyle w:val="Indholdsfortegnelse1"/>
            <w:tabs>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175924071" w:history="1">
            <w:r w:rsidR="00023B85" w:rsidRPr="00AF1639">
              <w:rPr>
                <w:rStyle w:val="Hyperlink"/>
                <w:noProof/>
              </w:rPr>
              <w:t>Formål og målgruppe</w:t>
            </w:r>
            <w:r w:rsidR="00023B85">
              <w:rPr>
                <w:noProof/>
                <w:webHidden/>
              </w:rPr>
              <w:tab/>
            </w:r>
            <w:r w:rsidR="00023B85">
              <w:rPr>
                <w:noProof/>
                <w:webHidden/>
              </w:rPr>
              <w:fldChar w:fldCharType="begin"/>
            </w:r>
            <w:r w:rsidR="00023B85">
              <w:rPr>
                <w:noProof/>
                <w:webHidden/>
              </w:rPr>
              <w:instrText xml:space="preserve"> PAGEREF _Toc175924071 \h </w:instrText>
            </w:r>
            <w:r w:rsidR="00023B85">
              <w:rPr>
                <w:noProof/>
                <w:webHidden/>
              </w:rPr>
            </w:r>
            <w:r w:rsidR="00023B85">
              <w:rPr>
                <w:noProof/>
                <w:webHidden/>
              </w:rPr>
              <w:fldChar w:fldCharType="separate"/>
            </w:r>
            <w:r w:rsidR="00023B85">
              <w:rPr>
                <w:noProof/>
                <w:webHidden/>
              </w:rPr>
              <w:t>2</w:t>
            </w:r>
            <w:r w:rsidR="00023B85">
              <w:rPr>
                <w:noProof/>
                <w:webHidden/>
              </w:rPr>
              <w:fldChar w:fldCharType="end"/>
            </w:r>
          </w:hyperlink>
        </w:p>
        <w:p w14:paraId="79820843" w14:textId="279B8BE8" w:rsidR="00023B85" w:rsidRDefault="00000000">
          <w:pPr>
            <w:pStyle w:val="Indholdsfortegnelse3"/>
            <w:tabs>
              <w:tab w:val="right" w:leader="dot" w:pos="9628"/>
            </w:tabs>
            <w:rPr>
              <w:rFonts w:eastAsiaTheme="minorEastAsia"/>
              <w:noProof/>
              <w:sz w:val="24"/>
              <w:szCs w:val="24"/>
              <w:lang w:eastAsia="da-DK"/>
            </w:rPr>
          </w:pPr>
          <w:hyperlink w:anchor="_Toc175924072" w:history="1">
            <w:r w:rsidR="00023B85" w:rsidRPr="00AF1639">
              <w:rPr>
                <w:rStyle w:val="Hyperlink"/>
                <w:noProof/>
              </w:rPr>
              <w:t>Formål</w:t>
            </w:r>
            <w:r w:rsidR="00023B85">
              <w:rPr>
                <w:noProof/>
                <w:webHidden/>
              </w:rPr>
              <w:tab/>
            </w:r>
            <w:r w:rsidR="00023B85">
              <w:rPr>
                <w:noProof/>
                <w:webHidden/>
              </w:rPr>
              <w:fldChar w:fldCharType="begin"/>
            </w:r>
            <w:r w:rsidR="00023B85">
              <w:rPr>
                <w:noProof/>
                <w:webHidden/>
              </w:rPr>
              <w:instrText xml:space="preserve"> PAGEREF _Toc175924072 \h </w:instrText>
            </w:r>
            <w:r w:rsidR="00023B85">
              <w:rPr>
                <w:noProof/>
                <w:webHidden/>
              </w:rPr>
            </w:r>
            <w:r w:rsidR="00023B85">
              <w:rPr>
                <w:noProof/>
                <w:webHidden/>
              </w:rPr>
              <w:fldChar w:fldCharType="separate"/>
            </w:r>
            <w:r w:rsidR="00023B85">
              <w:rPr>
                <w:noProof/>
                <w:webHidden/>
              </w:rPr>
              <w:t>2</w:t>
            </w:r>
            <w:r w:rsidR="00023B85">
              <w:rPr>
                <w:noProof/>
                <w:webHidden/>
              </w:rPr>
              <w:fldChar w:fldCharType="end"/>
            </w:r>
          </w:hyperlink>
        </w:p>
        <w:p w14:paraId="0C83F099" w14:textId="30EA9D9F" w:rsidR="00023B85" w:rsidRDefault="00000000">
          <w:pPr>
            <w:pStyle w:val="Indholdsfortegnelse3"/>
            <w:tabs>
              <w:tab w:val="right" w:leader="dot" w:pos="9628"/>
            </w:tabs>
            <w:rPr>
              <w:rFonts w:eastAsiaTheme="minorEastAsia"/>
              <w:noProof/>
              <w:sz w:val="24"/>
              <w:szCs w:val="24"/>
              <w:lang w:eastAsia="da-DK"/>
            </w:rPr>
          </w:pPr>
          <w:hyperlink w:anchor="_Toc175924073" w:history="1">
            <w:r w:rsidR="00023B85" w:rsidRPr="00AF1639">
              <w:rPr>
                <w:rStyle w:val="Hyperlink"/>
                <w:noProof/>
              </w:rPr>
              <w:t>Målgruppe</w:t>
            </w:r>
            <w:r w:rsidR="00023B85">
              <w:rPr>
                <w:noProof/>
                <w:webHidden/>
              </w:rPr>
              <w:tab/>
            </w:r>
            <w:r w:rsidR="00023B85">
              <w:rPr>
                <w:noProof/>
                <w:webHidden/>
              </w:rPr>
              <w:fldChar w:fldCharType="begin"/>
            </w:r>
            <w:r w:rsidR="00023B85">
              <w:rPr>
                <w:noProof/>
                <w:webHidden/>
              </w:rPr>
              <w:instrText xml:space="preserve"> PAGEREF _Toc175924073 \h </w:instrText>
            </w:r>
            <w:r w:rsidR="00023B85">
              <w:rPr>
                <w:noProof/>
                <w:webHidden/>
              </w:rPr>
            </w:r>
            <w:r w:rsidR="00023B85">
              <w:rPr>
                <w:noProof/>
                <w:webHidden/>
              </w:rPr>
              <w:fldChar w:fldCharType="separate"/>
            </w:r>
            <w:r w:rsidR="00023B85">
              <w:rPr>
                <w:noProof/>
                <w:webHidden/>
              </w:rPr>
              <w:t>2</w:t>
            </w:r>
            <w:r w:rsidR="00023B85">
              <w:rPr>
                <w:noProof/>
                <w:webHidden/>
              </w:rPr>
              <w:fldChar w:fldCharType="end"/>
            </w:r>
          </w:hyperlink>
        </w:p>
        <w:p w14:paraId="3CB1D39B" w14:textId="6E9C32D5" w:rsidR="00023B85" w:rsidRDefault="00000000">
          <w:pPr>
            <w:pStyle w:val="Indholdsfortegnelse1"/>
            <w:tabs>
              <w:tab w:val="right" w:leader="dot" w:pos="9628"/>
            </w:tabs>
            <w:rPr>
              <w:rFonts w:eastAsiaTheme="minorEastAsia"/>
              <w:noProof/>
              <w:sz w:val="24"/>
              <w:szCs w:val="24"/>
              <w:lang w:eastAsia="da-DK"/>
            </w:rPr>
          </w:pPr>
          <w:hyperlink w:anchor="_Toc175924074" w:history="1">
            <w:r w:rsidR="00023B85" w:rsidRPr="00AF1639">
              <w:rPr>
                <w:rStyle w:val="Hyperlink"/>
                <w:noProof/>
              </w:rPr>
              <w:t>Oversigt over materialet</w:t>
            </w:r>
            <w:r w:rsidR="00023B85">
              <w:rPr>
                <w:noProof/>
                <w:webHidden/>
              </w:rPr>
              <w:tab/>
            </w:r>
            <w:r w:rsidR="00023B85">
              <w:rPr>
                <w:noProof/>
                <w:webHidden/>
              </w:rPr>
              <w:fldChar w:fldCharType="begin"/>
            </w:r>
            <w:r w:rsidR="00023B85">
              <w:rPr>
                <w:noProof/>
                <w:webHidden/>
              </w:rPr>
              <w:instrText xml:space="preserve"> PAGEREF _Toc175924074 \h </w:instrText>
            </w:r>
            <w:r w:rsidR="00023B85">
              <w:rPr>
                <w:noProof/>
                <w:webHidden/>
              </w:rPr>
            </w:r>
            <w:r w:rsidR="00023B85">
              <w:rPr>
                <w:noProof/>
                <w:webHidden/>
              </w:rPr>
              <w:fldChar w:fldCharType="separate"/>
            </w:r>
            <w:r w:rsidR="00023B85">
              <w:rPr>
                <w:noProof/>
                <w:webHidden/>
              </w:rPr>
              <w:t>3</w:t>
            </w:r>
            <w:r w:rsidR="00023B85">
              <w:rPr>
                <w:noProof/>
                <w:webHidden/>
              </w:rPr>
              <w:fldChar w:fldCharType="end"/>
            </w:r>
          </w:hyperlink>
        </w:p>
        <w:p w14:paraId="0D0FB9BA" w14:textId="795F6C31" w:rsidR="00023B85" w:rsidRDefault="00000000">
          <w:pPr>
            <w:pStyle w:val="Indholdsfortegnelse1"/>
            <w:tabs>
              <w:tab w:val="right" w:leader="dot" w:pos="9628"/>
            </w:tabs>
            <w:rPr>
              <w:rFonts w:eastAsiaTheme="minorEastAsia"/>
              <w:noProof/>
              <w:sz w:val="24"/>
              <w:szCs w:val="24"/>
              <w:lang w:eastAsia="da-DK"/>
            </w:rPr>
          </w:pPr>
          <w:hyperlink w:anchor="_Toc175924075" w:history="1">
            <w:r w:rsidR="00023B85" w:rsidRPr="00AF1639">
              <w:rPr>
                <w:rStyle w:val="Hyperlink"/>
                <w:noProof/>
              </w:rPr>
              <w:t>1: Molvægt: Hvorfor vejer alle molekyler ikke det samme?</w:t>
            </w:r>
            <w:r w:rsidR="00023B85">
              <w:rPr>
                <w:noProof/>
                <w:webHidden/>
              </w:rPr>
              <w:tab/>
            </w:r>
            <w:r w:rsidR="00023B85">
              <w:rPr>
                <w:noProof/>
                <w:webHidden/>
              </w:rPr>
              <w:fldChar w:fldCharType="begin"/>
            </w:r>
            <w:r w:rsidR="00023B85">
              <w:rPr>
                <w:noProof/>
                <w:webHidden/>
              </w:rPr>
              <w:instrText xml:space="preserve"> PAGEREF _Toc175924075 \h </w:instrText>
            </w:r>
            <w:r w:rsidR="00023B85">
              <w:rPr>
                <w:noProof/>
                <w:webHidden/>
              </w:rPr>
            </w:r>
            <w:r w:rsidR="00023B85">
              <w:rPr>
                <w:noProof/>
                <w:webHidden/>
              </w:rPr>
              <w:fldChar w:fldCharType="separate"/>
            </w:r>
            <w:r w:rsidR="00023B85">
              <w:rPr>
                <w:noProof/>
                <w:webHidden/>
              </w:rPr>
              <w:t>4</w:t>
            </w:r>
            <w:r w:rsidR="00023B85">
              <w:rPr>
                <w:noProof/>
                <w:webHidden/>
              </w:rPr>
              <w:fldChar w:fldCharType="end"/>
            </w:r>
          </w:hyperlink>
        </w:p>
        <w:p w14:paraId="2F54D4EF" w14:textId="6FB6C683" w:rsidR="00023B85" w:rsidRDefault="00000000">
          <w:pPr>
            <w:pStyle w:val="Indholdsfortegnelse3"/>
            <w:tabs>
              <w:tab w:val="right" w:leader="dot" w:pos="9628"/>
            </w:tabs>
            <w:rPr>
              <w:rFonts w:eastAsiaTheme="minorEastAsia"/>
              <w:noProof/>
              <w:sz w:val="24"/>
              <w:szCs w:val="24"/>
              <w:lang w:eastAsia="da-DK"/>
            </w:rPr>
          </w:pPr>
          <w:hyperlink w:anchor="_Toc175924076" w:history="1">
            <w:r w:rsidR="00023B85" w:rsidRPr="00AF1639">
              <w:rPr>
                <w:rStyle w:val="Hyperlink"/>
                <w:noProof/>
              </w:rPr>
              <w:t>Formål og teori</w:t>
            </w:r>
            <w:r w:rsidR="00023B85">
              <w:rPr>
                <w:noProof/>
                <w:webHidden/>
              </w:rPr>
              <w:tab/>
            </w:r>
            <w:r w:rsidR="00023B85">
              <w:rPr>
                <w:noProof/>
                <w:webHidden/>
              </w:rPr>
              <w:fldChar w:fldCharType="begin"/>
            </w:r>
            <w:r w:rsidR="00023B85">
              <w:rPr>
                <w:noProof/>
                <w:webHidden/>
              </w:rPr>
              <w:instrText xml:space="preserve"> PAGEREF _Toc175924076 \h </w:instrText>
            </w:r>
            <w:r w:rsidR="00023B85">
              <w:rPr>
                <w:noProof/>
                <w:webHidden/>
              </w:rPr>
            </w:r>
            <w:r w:rsidR="00023B85">
              <w:rPr>
                <w:noProof/>
                <w:webHidden/>
              </w:rPr>
              <w:fldChar w:fldCharType="separate"/>
            </w:r>
            <w:r w:rsidR="00023B85">
              <w:rPr>
                <w:noProof/>
                <w:webHidden/>
              </w:rPr>
              <w:t>4</w:t>
            </w:r>
            <w:r w:rsidR="00023B85">
              <w:rPr>
                <w:noProof/>
                <w:webHidden/>
              </w:rPr>
              <w:fldChar w:fldCharType="end"/>
            </w:r>
          </w:hyperlink>
        </w:p>
        <w:p w14:paraId="6479AFC9" w14:textId="679175A8" w:rsidR="00023B85" w:rsidRDefault="00000000">
          <w:pPr>
            <w:pStyle w:val="Indholdsfortegnelse3"/>
            <w:tabs>
              <w:tab w:val="right" w:leader="dot" w:pos="9628"/>
            </w:tabs>
            <w:rPr>
              <w:rFonts w:eastAsiaTheme="minorEastAsia"/>
              <w:noProof/>
              <w:sz w:val="24"/>
              <w:szCs w:val="24"/>
              <w:lang w:eastAsia="da-DK"/>
            </w:rPr>
          </w:pPr>
          <w:hyperlink w:anchor="_Toc175924077" w:history="1">
            <w:r w:rsidR="00023B85" w:rsidRPr="00AF1639">
              <w:rPr>
                <w:rStyle w:val="Hyperlink"/>
                <w:noProof/>
              </w:rPr>
              <w:t>Øvelse i JupyterLite</w:t>
            </w:r>
            <w:r w:rsidR="00023B85">
              <w:rPr>
                <w:noProof/>
                <w:webHidden/>
              </w:rPr>
              <w:tab/>
            </w:r>
            <w:r w:rsidR="00023B85">
              <w:rPr>
                <w:noProof/>
                <w:webHidden/>
              </w:rPr>
              <w:fldChar w:fldCharType="begin"/>
            </w:r>
            <w:r w:rsidR="00023B85">
              <w:rPr>
                <w:noProof/>
                <w:webHidden/>
              </w:rPr>
              <w:instrText xml:space="preserve"> PAGEREF _Toc175924077 \h </w:instrText>
            </w:r>
            <w:r w:rsidR="00023B85">
              <w:rPr>
                <w:noProof/>
                <w:webHidden/>
              </w:rPr>
            </w:r>
            <w:r w:rsidR="00023B85">
              <w:rPr>
                <w:noProof/>
                <w:webHidden/>
              </w:rPr>
              <w:fldChar w:fldCharType="separate"/>
            </w:r>
            <w:r w:rsidR="00023B85">
              <w:rPr>
                <w:noProof/>
                <w:webHidden/>
              </w:rPr>
              <w:t>4</w:t>
            </w:r>
            <w:r w:rsidR="00023B85">
              <w:rPr>
                <w:noProof/>
                <w:webHidden/>
              </w:rPr>
              <w:fldChar w:fldCharType="end"/>
            </w:r>
          </w:hyperlink>
        </w:p>
        <w:p w14:paraId="2B599F7E" w14:textId="19FDE298" w:rsidR="00023B85" w:rsidRDefault="00000000">
          <w:pPr>
            <w:pStyle w:val="Indholdsfortegnelse3"/>
            <w:tabs>
              <w:tab w:val="right" w:leader="dot" w:pos="9628"/>
            </w:tabs>
            <w:rPr>
              <w:rFonts w:eastAsiaTheme="minorEastAsia"/>
              <w:noProof/>
              <w:sz w:val="24"/>
              <w:szCs w:val="24"/>
              <w:lang w:eastAsia="da-DK"/>
            </w:rPr>
          </w:pPr>
          <w:hyperlink w:anchor="_Toc175924078" w:history="1">
            <w:r w:rsidR="00023B85" w:rsidRPr="00AF1639">
              <w:rPr>
                <w:rStyle w:val="Hyperlink"/>
                <w:noProof/>
              </w:rPr>
              <w:t>Opgaver</w:t>
            </w:r>
            <w:r w:rsidR="00023B85">
              <w:rPr>
                <w:noProof/>
                <w:webHidden/>
              </w:rPr>
              <w:tab/>
            </w:r>
            <w:r w:rsidR="00023B85">
              <w:rPr>
                <w:noProof/>
                <w:webHidden/>
              </w:rPr>
              <w:fldChar w:fldCharType="begin"/>
            </w:r>
            <w:r w:rsidR="00023B85">
              <w:rPr>
                <w:noProof/>
                <w:webHidden/>
              </w:rPr>
              <w:instrText xml:space="preserve"> PAGEREF _Toc175924078 \h </w:instrText>
            </w:r>
            <w:r w:rsidR="00023B85">
              <w:rPr>
                <w:noProof/>
                <w:webHidden/>
              </w:rPr>
            </w:r>
            <w:r w:rsidR="00023B85">
              <w:rPr>
                <w:noProof/>
                <w:webHidden/>
              </w:rPr>
              <w:fldChar w:fldCharType="separate"/>
            </w:r>
            <w:r w:rsidR="00023B85">
              <w:rPr>
                <w:noProof/>
                <w:webHidden/>
              </w:rPr>
              <w:t>4</w:t>
            </w:r>
            <w:r w:rsidR="00023B85">
              <w:rPr>
                <w:noProof/>
                <w:webHidden/>
              </w:rPr>
              <w:fldChar w:fldCharType="end"/>
            </w:r>
          </w:hyperlink>
        </w:p>
        <w:p w14:paraId="284866B6" w14:textId="35FDB0BA" w:rsidR="00023B85" w:rsidRDefault="00000000">
          <w:pPr>
            <w:pStyle w:val="Indholdsfortegnelse3"/>
            <w:tabs>
              <w:tab w:val="right" w:leader="dot" w:pos="9628"/>
            </w:tabs>
            <w:rPr>
              <w:rFonts w:eastAsiaTheme="minorEastAsia"/>
              <w:noProof/>
              <w:sz w:val="24"/>
              <w:szCs w:val="24"/>
              <w:lang w:eastAsia="da-DK"/>
            </w:rPr>
          </w:pPr>
          <w:hyperlink w:anchor="_Toc175924079" w:history="1">
            <w:r w:rsidR="00023B85" w:rsidRPr="00AF1639">
              <w:rPr>
                <w:rStyle w:val="Hyperlink"/>
                <w:noProof/>
                <w:lang w:val="en-US"/>
              </w:rPr>
              <w:t>Referencer</w:t>
            </w:r>
            <w:r w:rsidR="00023B85">
              <w:rPr>
                <w:noProof/>
                <w:webHidden/>
              </w:rPr>
              <w:tab/>
            </w:r>
            <w:r w:rsidR="00023B85">
              <w:rPr>
                <w:noProof/>
                <w:webHidden/>
              </w:rPr>
              <w:fldChar w:fldCharType="begin"/>
            </w:r>
            <w:r w:rsidR="00023B85">
              <w:rPr>
                <w:noProof/>
                <w:webHidden/>
              </w:rPr>
              <w:instrText xml:space="preserve"> PAGEREF _Toc175924079 \h </w:instrText>
            </w:r>
            <w:r w:rsidR="00023B85">
              <w:rPr>
                <w:noProof/>
                <w:webHidden/>
              </w:rPr>
            </w:r>
            <w:r w:rsidR="00023B85">
              <w:rPr>
                <w:noProof/>
                <w:webHidden/>
              </w:rPr>
              <w:fldChar w:fldCharType="separate"/>
            </w:r>
            <w:r w:rsidR="00023B85">
              <w:rPr>
                <w:noProof/>
                <w:webHidden/>
              </w:rPr>
              <w:t>5</w:t>
            </w:r>
            <w:r w:rsidR="00023B85">
              <w:rPr>
                <w:noProof/>
                <w:webHidden/>
              </w:rPr>
              <w:fldChar w:fldCharType="end"/>
            </w:r>
          </w:hyperlink>
        </w:p>
        <w:p w14:paraId="7C9927F5" w14:textId="1783BAA6" w:rsidR="00023B85" w:rsidRDefault="00000000">
          <w:pPr>
            <w:pStyle w:val="Indholdsfortegnelse1"/>
            <w:tabs>
              <w:tab w:val="right" w:leader="dot" w:pos="9628"/>
            </w:tabs>
            <w:rPr>
              <w:rFonts w:eastAsiaTheme="minorEastAsia"/>
              <w:noProof/>
              <w:sz w:val="24"/>
              <w:szCs w:val="24"/>
              <w:lang w:eastAsia="da-DK"/>
            </w:rPr>
          </w:pPr>
          <w:hyperlink w:anchor="_Toc175924080" w:history="1">
            <w:r w:rsidR="00023B85" w:rsidRPr="00AF1639">
              <w:rPr>
                <w:rStyle w:val="Hyperlink"/>
                <w:noProof/>
              </w:rPr>
              <w:t>2: Molekylers struktur: Hvorfor betyder naboen noget?</w:t>
            </w:r>
            <w:r w:rsidR="00023B85">
              <w:rPr>
                <w:noProof/>
                <w:webHidden/>
              </w:rPr>
              <w:tab/>
            </w:r>
            <w:r w:rsidR="00023B85">
              <w:rPr>
                <w:noProof/>
                <w:webHidden/>
              </w:rPr>
              <w:fldChar w:fldCharType="begin"/>
            </w:r>
            <w:r w:rsidR="00023B85">
              <w:rPr>
                <w:noProof/>
                <w:webHidden/>
              </w:rPr>
              <w:instrText xml:space="preserve"> PAGEREF _Toc175924080 \h </w:instrText>
            </w:r>
            <w:r w:rsidR="00023B85">
              <w:rPr>
                <w:noProof/>
                <w:webHidden/>
              </w:rPr>
            </w:r>
            <w:r w:rsidR="00023B85">
              <w:rPr>
                <w:noProof/>
                <w:webHidden/>
              </w:rPr>
              <w:fldChar w:fldCharType="separate"/>
            </w:r>
            <w:r w:rsidR="00023B85">
              <w:rPr>
                <w:noProof/>
                <w:webHidden/>
              </w:rPr>
              <w:t>5</w:t>
            </w:r>
            <w:r w:rsidR="00023B85">
              <w:rPr>
                <w:noProof/>
                <w:webHidden/>
              </w:rPr>
              <w:fldChar w:fldCharType="end"/>
            </w:r>
          </w:hyperlink>
        </w:p>
        <w:p w14:paraId="1A9EEC06" w14:textId="74A48677" w:rsidR="00023B85" w:rsidRDefault="00000000">
          <w:pPr>
            <w:pStyle w:val="Indholdsfortegnelse3"/>
            <w:tabs>
              <w:tab w:val="right" w:leader="dot" w:pos="9628"/>
            </w:tabs>
            <w:rPr>
              <w:rFonts w:eastAsiaTheme="minorEastAsia"/>
              <w:noProof/>
              <w:sz w:val="24"/>
              <w:szCs w:val="24"/>
              <w:lang w:eastAsia="da-DK"/>
            </w:rPr>
          </w:pPr>
          <w:hyperlink w:anchor="_Toc175924081" w:history="1">
            <w:r w:rsidR="00023B85" w:rsidRPr="00AF1639">
              <w:rPr>
                <w:rStyle w:val="Hyperlink"/>
                <w:noProof/>
              </w:rPr>
              <w:t>Formål og teori</w:t>
            </w:r>
            <w:r w:rsidR="00023B85">
              <w:rPr>
                <w:noProof/>
                <w:webHidden/>
              </w:rPr>
              <w:tab/>
            </w:r>
            <w:r w:rsidR="00023B85">
              <w:rPr>
                <w:noProof/>
                <w:webHidden/>
              </w:rPr>
              <w:fldChar w:fldCharType="begin"/>
            </w:r>
            <w:r w:rsidR="00023B85">
              <w:rPr>
                <w:noProof/>
                <w:webHidden/>
              </w:rPr>
              <w:instrText xml:space="preserve"> PAGEREF _Toc175924081 \h </w:instrText>
            </w:r>
            <w:r w:rsidR="00023B85">
              <w:rPr>
                <w:noProof/>
                <w:webHidden/>
              </w:rPr>
            </w:r>
            <w:r w:rsidR="00023B85">
              <w:rPr>
                <w:noProof/>
                <w:webHidden/>
              </w:rPr>
              <w:fldChar w:fldCharType="separate"/>
            </w:r>
            <w:r w:rsidR="00023B85">
              <w:rPr>
                <w:noProof/>
                <w:webHidden/>
              </w:rPr>
              <w:t>5</w:t>
            </w:r>
            <w:r w:rsidR="00023B85">
              <w:rPr>
                <w:noProof/>
                <w:webHidden/>
              </w:rPr>
              <w:fldChar w:fldCharType="end"/>
            </w:r>
          </w:hyperlink>
        </w:p>
        <w:p w14:paraId="5DD16C22" w14:textId="6832DAC9" w:rsidR="00023B85" w:rsidRDefault="00000000">
          <w:pPr>
            <w:pStyle w:val="Indholdsfortegnelse3"/>
            <w:tabs>
              <w:tab w:val="right" w:leader="dot" w:pos="9628"/>
            </w:tabs>
            <w:rPr>
              <w:rFonts w:eastAsiaTheme="minorEastAsia"/>
              <w:noProof/>
              <w:sz w:val="24"/>
              <w:szCs w:val="24"/>
              <w:lang w:eastAsia="da-DK"/>
            </w:rPr>
          </w:pPr>
          <w:hyperlink w:anchor="_Toc175924082" w:history="1">
            <w:r w:rsidR="00023B85" w:rsidRPr="00AF1639">
              <w:rPr>
                <w:rStyle w:val="Hyperlink"/>
                <w:noProof/>
              </w:rPr>
              <w:t>Opgaver</w:t>
            </w:r>
            <w:r w:rsidR="00023B85">
              <w:rPr>
                <w:noProof/>
                <w:webHidden/>
              </w:rPr>
              <w:tab/>
            </w:r>
            <w:r w:rsidR="00023B85">
              <w:rPr>
                <w:noProof/>
                <w:webHidden/>
              </w:rPr>
              <w:fldChar w:fldCharType="begin"/>
            </w:r>
            <w:r w:rsidR="00023B85">
              <w:rPr>
                <w:noProof/>
                <w:webHidden/>
              </w:rPr>
              <w:instrText xml:space="preserve"> PAGEREF _Toc175924082 \h </w:instrText>
            </w:r>
            <w:r w:rsidR="00023B85">
              <w:rPr>
                <w:noProof/>
                <w:webHidden/>
              </w:rPr>
            </w:r>
            <w:r w:rsidR="00023B85">
              <w:rPr>
                <w:noProof/>
                <w:webHidden/>
              </w:rPr>
              <w:fldChar w:fldCharType="separate"/>
            </w:r>
            <w:r w:rsidR="00023B85">
              <w:rPr>
                <w:noProof/>
                <w:webHidden/>
              </w:rPr>
              <w:t>5</w:t>
            </w:r>
            <w:r w:rsidR="00023B85">
              <w:rPr>
                <w:noProof/>
                <w:webHidden/>
              </w:rPr>
              <w:fldChar w:fldCharType="end"/>
            </w:r>
          </w:hyperlink>
        </w:p>
        <w:p w14:paraId="462E38E8" w14:textId="5F1ADE66" w:rsidR="00023B85" w:rsidRDefault="00000000">
          <w:pPr>
            <w:pStyle w:val="Indholdsfortegnelse3"/>
            <w:tabs>
              <w:tab w:val="right" w:leader="dot" w:pos="9628"/>
            </w:tabs>
            <w:rPr>
              <w:rFonts w:eastAsiaTheme="minorEastAsia"/>
              <w:noProof/>
              <w:sz w:val="24"/>
              <w:szCs w:val="24"/>
              <w:lang w:eastAsia="da-DK"/>
            </w:rPr>
          </w:pPr>
          <w:hyperlink w:anchor="_Toc175924083" w:history="1">
            <w:r w:rsidR="00023B85" w:rsidRPr="00AF1639">
              <w:rPr>
                <w:rStyle w:val="Hyperlink"/>
                <w:noProof/>
                <w:lang w:val="en-US"/>
              </w:rPr>
              <w:t>Referencer</w:t>
            </w:r>
            <w:r w:rsidR="00023B85">
              <w:rPr>
                <w:noProof/>
                <w:webHidden/>
              </w:rPr>
              <w:tab/>
            </w:r>
            <w:r w:rsidR="00023B85">
              <w:rPr>
                <w:noProof/>
                <w:webHidden/>
              </w:rPr>
              <w:fldChar w:fldCharType="begin"/>
            </w:r>
            <w:r w:rsidR="00023B85">
              <w:rPr>
                <w:noProof/>
                <w:webHidden/>
              </w:rPr>
              <w:instrText xml:space="preserve"> PAGEREF _Toc175924083 \h </w:instrText>
            </w:r>
            <w:r w:rsidR="00023B85">
              <w:rPr>
                <w:noProof/>
                <w:webHidden/>
              </w:rPr>
            </w:r>
            <w:r w:rsidR="00023B85">
              <w:rPr>
                <w:noProof/>
                <w:webHidden/>
              </w:rPr>
              <w:fldChar w:fldCharType="separate"/>
            </w:r>
            <w:r w:rsidR="00023B85">
              <w:rPr>
                <w:noProof/>
                <w:webHidden/>
              </w:rPr>
              <w:t>8</w:t>
            </w:r>
            <w:r w:rsidR="00023B85">
              <w:rPr>
                <w:noProof/>
                <w:webHidden/>
              </w:rPr>
              <w:fldChar w:fldCharType="end"/>
            </w:r>
          </w:hyperlink>
        </w:p>
        <w:p w14:paraId="7649ECFA" w14:textId="7074E2F5" w:rsidR="00023B85" w:rsidRDefault="00000000">
          <w:pPr>
            <w:pStyle w:val="Indholdsfortegnelse1"/>
            <w:tabs>
              <w:tab w:val="right" w:leader="dot" w:pos="9628"/>
            </w:tabs>
            <w:rPr>
              <w:rFonts w:eastAsiaTheme="minorEastAsia"/>
              <w:noProof/>
              <w:sz w:val="24"/>
              <w:szCs w:val="24"/>
              <w:lang w:eastAsia="da-DK"/>
            </w:rPr>
          </w:pPr>
          <w:hyperlink w:anchor="_Toc175924084" w:history="1">
            <w:r w:rsidR="00023B85" w:rsidRPr="00AF1639">
              <w:rPr>
                <w:rStyle w:val="Hyperlink"/>
                <w:noProof/>
              </w:rPr>
              <w:t>3: Mængeberegning: Måger over bjerge eller…?</w:t>
            </w:r>
            <w:r w:rsidR="00023B85">
              <w:rPr>
                <w:noProof/>
                <w:webHidden/>
              </w:rPr>
              <w:tab/>
            </w:r>
            <w:r w:rsidR="00023B85">
              <w:rPr>
                <w:noProof/>
                <w:webHidden/>
              </w:rPr>
              <w:fldChar w:fldCharType="begin"/>
            </w:r>
            <w:r w:rsidR="00023B85">
              <w:rPr>
                <w:noProof/>
                <w:webHidden/>
              </w:rPr>
              <w:instrText xml:space="preserve"> PAGEREF _Toc175924084 \h </w:instrText>
            </w:r>
            <w:r w:rsidR="00023B85">
              <w:rPr>
                <w:noProof/>
                <w:webHidden/>
              </w:rPr>
            </w:r>
            <w:r w:rsidR="00023B85">
              <w:rPr>
                <w:noProof/>
                <w:webHidden/>
              </w:rPr>
              <w:fldChar w:fldCharType="separate"/>
            </w:r>
            <w:r w:rsidR="00023B85">
              <w:rPr>
                <w:noProof/>
                <w:webHidden/>
              </w:rPr>
              <w:t>8</w:t>
            </w:r>
            <w:r w:rsidR="00023B85">
              <w:rPr>
                <w:noProof/>
                <w:webHidden/>
              </w:rPr>
              <w:fldChar w:fldCharType="end"/>
            </w:r>
          </w:hyperlink>
        </w:p>
        <w:p w14:paraId="0D1524B7" w14:textId="27D97995" w:rsidR="00023B85" w:rsidRDefault="00000000">
          <w:pPr>
            <w:pStyle w:val="Indholdsfortegnelse3"/>
            <w:tabs>
              <w:tab w:val="right" w:leader="dot" w:pos="9628"/>
            </w:tabs>
            <w:rPr>
              <w:rFonts w:eastAsiaTheme="minorEastAsia"/>
              <w:noProof/>
              <w:sz w:val="24"/>
              <w:szCs w:val="24"/>
              <w:lang w:eastAsia="da-DK"/>
            </w:rPr>
          </w:pPr>
          <w:hyperlink w:anchor="_Toc175924085" w:history="1">
            <w:r w:rsidR="00023B85" w:rsidRPr="00AF1639">
              <w:rPr>
                <w:rStyle w:val="Hyperlink"/>
                <w:noProof/>
              </w:rPr>
              <w:t>Formål og teori</w:t>
            </w:r>
            <w:r w:rsidR="00023B85">
              <w:rPr>
                <w:noProof/>
                <w:webHidden/>
              </w:rPr>
              <w:tab/>
            </w:r>
            <w:r w:rsidR="00023B85">
              <w:rPr>
                <w:noProof/>
                <w:webHidden/>
              </w:rPr>
              <w:fldChar w:fldCharType="begin"/>
            </w:r>
            <w:r w:rsidR="00023B85">
              <w:rPr>
                <w:noProof/>
                <w:webHidden/>
              </w:rPr>
              <w:instrText xml:space="preserve"> PAGEREF _Toc175924085 \h </w:instrText>
            </w:r>
            <w:r w:rsidR="00023B85">
              <w:rPr>
                <w:noProof/>
                <w:webHidden/>
              </w:rPr>
            </w:r>
            <w:r w:rsidR="00023B85">
              <w:rPr>
                <w:noProof/>
                <w:webHidden/>
              </w:rPr>
              <w:fldChar w:fldCharType="separate"/>
            </w:r>
            <w:r w:rsidR="00023B85">
              <w:rPr>
                <w:noProof/>
                <w:webHidden/>
              </w:rPr>
              <w:t>8</w:t>
            </w:r>
            <w:r w:rsidR="00023B85">
              <w:rPr>
                <w:noProof/>
                <w:webHidden/>
              </w:rPr>
              <w:fldChar w:fldCharType="end"/>
            </w:r>
          </w:hyperlink>
        </w:p>
        <w:p w14:paraId="7F2E378D" w14:textId="638AFB5E" w:rsidR="00023B85" w:rsidRDefault="00000000">
          <w:pPr>
            <w:pStyle w:val="Indholdsfortegnelse3"/>
            <w:tabs>
              <w:tab w:val="right" w:leader="dot" w:pos="9628"/>
            </w:tabs>
            <w:rPr>
              <w:rFonts w:eastAsiaTheme="minorEastAsia"/>
              <w:noProof/>
              <w:sz w:val="24"/>
              <w:szCs w:val="24"/>
              <w:lang w:eastAsia="da-DK"/>
            </w:rPr>
          </w:pPr>
          <w:hyperlink w:anchor="_Toc175924086" w:history="1">
            <w:r w:rsidR="00023B85" w:rsidRPr="00AF1639">
              <w:rPr>
                <w:rStyle w:val="Hyperlink"/>
                <w:noProof/>
              </w:rPr>
              <w:t>JupyterLite øvelse: Byg dine egne trekanter</w:t>
            </w:r>
            <w:r w:rsidR="00023B85">
              <w:rPr>
                <w:noProof/>
                <w:webHidden/>
              </w:rPr>
              <w:tab/>
            </w:r>
            <w:r w:rsidR="00023B85">
              <w:rPr>
                <w:noProof/>
                <w:webHidden/>
              </w:rPr>
              <w:fldChar w:fldCharType="begin"/>
            </w:r>
            <w:r w:rsidR="00023B85">
              <w:rPr>
                <w:noProof/>
                <w:webHidden/>
              </w:rPr>
              <w:instrText xml:space="preserve"> PAGEREF _Toc175924086 \h </w:instrText>
            </w:r>
            <w:r w:rsidR="00023B85">
              <w:rPr>
                <w:noProof/>
                <w:webHidden/>
              </w:rPr>
            </w:r>
            <w:r w:rsidR="00023B85">
              <w:rPr>
                <w:noProof/>
                <w:webHidden/>
              </w:rPr>
              <w:fldChar w:fldCharType="separate"/>
            </w:r>
            <w:r w:rsidR="00023B85">
              <w:rPr>
                <w:noProof/>
                <w:webHidden/>
              </w:rPr>
              <w:t>8</w:t>
            </w:r>
            <w:r w:rsidR="00023B85">
              <w:rPr>
                <w:noProof/>
                <w:webHidden/>
              </w:rPr>
              <w:fldChar w:fldCharType="end"/>
            </w:r>
          </w:hyperlink>
        </w:p>
        <w:p w14:paraId="2B160978" w14:textId="5A778663" w:rsidR="00023B85" w:rsidRDefault="00000000">
          <w:pPr>
            <w:pStyle w:val="Indholdsfortegnelse3"/>
            <w:tabs>
              <w:tab w:val="right" w:leader="dot" w:pos="9628"/>
            </w:tabs>
            <w:rPr>
              <w:rFonts w:eastAsiaTheme="minorEastAsia"/>
              <w:noProof/>
              <w:sz w:val="24"/>
              <w:szCs w:val="24"/>
              <w:lang w:eastAsia="da-DK"/>
            </w:rPr>
          </w:pPr>
          <w:hyperlink w:anchor="_Toc175924087" w:history="1">
            <w:r w:rsidR="00023B85" w:rsidRPr="00AF1639">
              <w:rPr>
                <w:rStyle w:val="Hyperlink"/>
                <w:noProof/>
              </w:rPr>
              <w:t>Opgaver</w:t>
            </w:r>
            <w:r w:rsidR="00023B85">
              <w:rPr>
                <w:noProof/>
                <w:webHidden/>
              </w:rPr>
              <w:tab/>
            </w:r>
            <w:r w:rsidR="00023B85">
              <w:rPr>
                <w:noProof/>
                <w:webHidden/>
              </w:rPr>
              <w:fldChar w:fldCharType="begin"/>
            </w:r>
            <w:r w:rsidR="00023B85">
              <w:rPr>
                <w:noProof/>
                <w:webHidden/>
              </w:rPr>
              <w:instrText xml:space="preserve"> PAGEREF _Toc175924087 \h </w:instrText>
            </w:r>
            <w:r w:rsidR="00023B85">
              <w:rPr>
                <w:noProof/>
                <w:webHidden/>
              </w:rPr>
            </w:r>
            <w:r w:rsidR="00023B85">
              <w:rPr>
                <w:noProof/>
                <w:webHidden/>
              </w:rPr>
              <w:fldChar w:fldCharType="separate"/>
            </w:r>
            <w:r w:rsidR="00023B85">
              <w:rPr>
                <w:noProof/>
                <w:webHidden/>
              </w:rPr>
              <w:t>8</w:t>
            </w:r>
            <w:r w:rsidR="00023B85">
              <w:rPr>
                <w:noProof/>
                <w:webHidden/>
              </w:rPr>
              <w:fldChar w:fldCharType="end"/>
            </w:r>
          </w:hyperlink>
        </w:p>
        <w:p w14:paraId="07761424" w14:textId="3B7AE7DE" w:rsidR="00023B85" w:rsidRDefault="00000000">
          <w:pPr>
            <w:pStyle w:val="Indholdsfortegnelse1"/>
            <w:tabs>
              <w:tab w:val="right" w:leader="dot" w:pos="9628"/>
            </w:tabs>
            <w:rPr>
              <w:rFonts w:eastAsiaTheme="minorEastAsia"/>
              <w:noProof/>
              <w:sz w:val="24"/>
              <w:szCs w:val="24"/>
              <w:lang w:eastAsia="da-DK"/>
            </w:rPr>
          </w:pPr>
          <w:hyperlink w:anchor="_Toc175924088" w:history="1">
            <w:r w:rsidR="00023B85" w:rsidRPr="00AF1639">
              <w:rPr>
                <w:rStyle w:val="Hyperlink"/>
                <w:noProof/>
              </w:rPr>
              <w:t>4: LogP: Hvor kan molekylerne bedst lide at være?</w:t>
            </w:r>
            <w:r w:rsidR="00023B85">
              <w:rPr>
                <w:noProof/>
                <w:webHidden/>
              </w:rPr>
              <w:tab/>
            </w:r>
            <w:r w:rsidR="00023B85">
              <w:rPr>
                <w:noProof/>
                <w:webHidden/>
              </w:rPr>
              <w:fldChar w:fldCharType="begin"/>
            </w:r>
            <w:r w:rsidR="00023B85">
              <w:rPr>
                <w:noProof/>
                <w:webHidden/>
              </w:rPr>
              <w:instrText xml:space="preserve"> PAGEREF _Toc175924088 \h </w:instrText>
            </w:r>
            <w:r w:rsidR="00023B85">
              <w:rPr>
                <w:noProof/>
                <w:webHidden/>
              </w:rPr>
            </w:r>
            <w:r w:rsidR="00023B85">
              <w:rPr>
                <w:noProof/>
                <w:webHidden/>
              </w:rPr>
              <w:fldChar w:fldCharType="separate"/>
            </w:r>
            <w:r w:rsidR="00023B85">
              <w:rPr>
                <w:noProof/>
                <w:webHidden/>
              </w:rPr>
              <w:t>9</w:t>
            </w:r>
            <w:r w:rsidR="00023B85">
              <w:rPr>
                <w:noProof/>
                <w:webHidden/>
              </w:rPr>
              <w:fldChar w:fldCharType="end"/>
            </w:r>
          </w:hyperlink>
        </w:p>
        <w:p w14:paraId="57EF70DC" w14:textId="2E0D434C" w:rsidR="00023B85" w:rsidRDefault="00000000">
          <w:pPr>
            <w:pStyle w:val="Indholdsfortegnelse3"/>
            <w:tabs>
              <w:tab w:val="right" w:leader="dot" w:pos="9628"/>
            </w:tabs>
            <w:rPr>
              <w:rFonts w:eastAsiaTheme="minorEastAsia"/>
              <w:noProof/>
              <w:sz w:val="24"/>
              <w:szCs w:val="24"/>
              <w:lang w:eastAsia="da-DK"/>
            </w:rPr>
          </w:pPr>
          <w:hyperlink w:anchor="_Toc175924089" w:history="1">
            <w:r w:rsidR="00023B85" w:rsidRPr="00AF1639">
              <w:rPr>
                <w:rStyle w:val="Hyperlink"/>
                <w:noProof/>
              </w:rPr>
              <w:t>Formål og teori</w:t>
            </w:r>
            <w:r w:rsidR="00023B85">
              <w:rPr>
                <w:noProof/>
                <w:webHidden/>
              </w:rPr>
              <w:tab/>
            </w:r>
            <w:r w:rsidR="00023B85">
              <w:rPr>
                <w:noProof/>
                <w:webHidden/>
              </w:rPr>
              <w:fldChar w:fldCharType="begin"/>
            </w:r>
            <w:r w:rsidR="00023B85">
              <w:rPr>
                <w:noProof/>
                <w:webHidden/>
              </w:rPr>
              <w:instrText xml:space="preserve"> PAGEREF _Toc175924089 \h </w:instrText>
            </w:r>
            <w:r w:rsidR="00023B85">
              <w:rPr>
                <w:noProof/>
                <w:webHidden/>
              </w:rPr>
            </w:r>
            <w:r w:rsidR="00023B85">
              <w:rPr>
                <w:noProof/>
                <w:webHidden/>
              </w:rPr>
              <w:fldChar w:fldCharType="separate"/>
            </w:r>
            <w:r w:rsidR="00023B85">
              <w:rPr>
                <w:noProof/>
                <w:webHidden/>
              </w:rPr>
              <w:t>9</w:t>
            </w:r>
            <w:r w:rsidR="00023B85">
              <w:rPr>
                <w:noProof/>
                <w:webHidden/>
              </w:rPr>
              <w:fldChar w:fldCharType="end"/>
            </w:r>
          </w:hyperlink>
        </w:p>
        <w:p w14:paraId="17C98237" w14:textId="566F3FF2" w:rsidR="00023B85" w:rsidRDefault="00000000">
          <w:pPr>
            <w:pStyle w:val="Indholdsfortegnelse3"/>
            <w:tabs>
              <w:tab w:val="right" w:leader="dot" w:pos="9628"/>
            </w:tabs>
            <w:rPr>
              <w:rFonts w:eastAsiaTheme="minorEastAsia"/>
              <w:noProof/>
              <w:sz w:val="24"/>
              <w:szCs w:val="24"/>
              <w:lang w:eastAsia="da-DK"/>
            </w:rPr>
          </w:pPr>
          <w:hyperlink w:anchor="_Toc175924090" w:history="1">
            <w:r w:rsidR="00023B85" w:rsidRPr="00AF1639">
              <w:rPr>
                <w:rStyle w:val="Hyperlink"/>
                <w:noProof/>
              </w:rPr>
              <w:t>JupyterLite øvelse: Lav din egen logP beregner (ekstra)</w:t>
            </w:r>
            <w:r w:rsidR="00023B85">
              <w:rPr>
                <w:noProof/>
                <w:webHidden/>
              </w:rPr>
              <w:tab/>
            </w:r>
            <w:r w:rsidR="00023B85">
              <w:rPr>
                <w:noProof/>
                <w:webHidden/>
              </w:rPr>
              <w:fldChar w:fldCharType="begin"/>
            </w:r>
            <w:r w:rsidR="00023B85">
              <w:rPr>
                <w:noProof/>
                <w:webHidden/>
              </w:rPr>
              <w:instrText xml:space="preserve"> PAGEREF _Toc175924090 \h </w:instrText>
            </w:r>
            <w:r w:rsidR="00023B85">
              <w:rPr>
                <w:noProof/>
                <w:webHidden/>
              </w:rPr>
            </w:r>
            <w:r w:rsidR="00023B85">
              <w:rPr>
                <w:noProof/>
                <w:webHidden/>
              </w:rPr>
              <w:fldChar w:fldCharType="separate"/>
            </w:r>
            <w:r w:rsidR="00023B85">
              <w:rPr>
                <w:noProof/>
                <w:webHidden/>
              </w:rPr>
              <w:t>9</w:t>
            </w:r>
            <w:r w:rsidR="00023B85">
              <w:rPr>
                <w:noProof/>
                <w:webHidden/>
              </w:rPr>
              <w:fldChar w:fldCharType="end"/>
            </w:r>
          </w:hyperlink>
        </w:p>
        <w:p w14:paraId="289526BD" w14:textId="3542A15B" w:rsidR="00023B85" w:rsidRDefault="00000000">
          <w:pPr>
            <w:pStyle w:val="Indholdsfortegnelse3"/>
            <w:tabs>
              <w:tab w:val="right" w:leader="dot" w:pos="9628"/>
            </w:tabs>
            <w:rPr>
              <w:rFonts w:eastAsiaTheme="minorEastAsia"/>
              <w:noProof/>
              <w:sz w:val="24"/>
              <w:szCs w:val="24"/>
              <w:lang w:eastAsia="da-DK"/>
            </w:rPr>
          </w:pPr>
          <w:hyperlink w:anchor="_Toc175924091" w:history="1">
            <w:r w:rsidR="00023B85" w:rsidRPr="00AF1639">
              <w:rPr>
                <w:rStyle w:val="Hyperlink"/>
                <w:noProof/>
              </w:rPr>
              <w:t>Opgaver</w:t>
            </w:r>
            <w:r w:rsidR="00023B85">
              <w:rPr>
                <w:noProof/>
                <w:webHidden/>
              </w:rPr>
              <w:tab/>
            </w:r>
            <w:r w:rsidR="00023B85">
              <w:rPr>
                <w:noProof/>
                <w:webHidden/>
              </w:rPr>
              <w:fldChar w:fldCharType="begin"/>
            </w:r>
            <w:r w:rsidR="00023B85">
              <w:rPr>
                <w:noProof/>
                <w:webHidden/>
              </w:rPr>
              <w:instrText xml:space="preserve"> PAGEREF _Toc175924091 \h </w:instrText>
            </w:r>
            <w:r w:rsidR="00023B85">
              <w:rPr>
                <w:noProof/>
                <w:webHidden/>
              </w:rPr>
            </w:r>
            <w:r w:rsidR="00023B85">
              <w:rPr>
                <w:noProof/>
                <w:webHidden/>
              </w:rPr>
              <w:fldChar w:fldCharType="separate"/>
            </w:r>
            <w:r w:rsidR="00023B85">
              <w:rPr>
                <w:noProof/>
                <w:webHidden/>
              </w:rPr>
              <w:t>9</w:t>
            </w:r>
            <w:r w:rsidR="00023B85">
              <w:rPr>
                <w:noProof/>
                <w:webHidden/>
              </w:rPr>
              <w:fldChar w:fldCharType="end"/>
            </w:r>
          </w:hyperlink>
        </w:p>
        <w:p w14:paraId="7CFBE152" w14:textId="1CCAE31A" w:rsidR="00023B85" w:rsidRDefault="00000000">
          <w:pPr>
            <w:pStyle w:val="Indholdsfortegnelse3"/>
            <w:tabs>
              <w:tab w:val="right" w:leader="dot" w:pos="9628"/>
            </w:tabs>
            <w:rPr>
              <w:rFonts w:eastAsiaTheme="minorEastAsia"/>
              <w:noProof/>
              <w:sz w:val="24"/>
              <w:szCs w:val="24"/>
              <w:lang w:eastAsia="da-DK"/>
            </w:rPr>
          </w:pPr>
          <w:hyperlink w:anchor="_Toc175924092" w:history="1">
            <w:r w:rsidR="00023B85" w:rsidRPr="00AF1639">
              <w:rPr>
                <w:rStyle w:val="Hyperlink"/>
                <w:noProof/>
              </w:rPr>
              <w:t>Referencer</w:t>
            </w:r>
            <w:r w:rsidR="00023B85">
              <w:rPr>
                <w:noProof/>
                <w:webHidden/>
              </w:rPr>
              <w:tab/>
            </w:r>
            <w:r w:rsidR="00023B85">
              <w:rPr>
                <w:noProof/>
                <w:webHidden/>
              </w:rPr>
              <w:fldChar w:fldCharType="begin"/>
            </w:r>
            <w:r w:rsidR="00023B85">
              <w:rPr>
                <w:noProof/>
                <w:webHidden/>
              </w:rPr>
              <w:instrText xml:space="preserve"> PAGEREF _Toc175924092 \h </w:instrText>
            </w:r>
            <w:r w:rsidR="00023B85">
              <w:rPr>
                <w:noProof/>
                <w:webHidden/>
              </w:rPr>
            </w:r>
            <w:r w:rsidR="00023B85">
              <w:rPr>
                <w:noProof/>
                <w:webHidden/>
              </w:rPr>
              <w:fldChar w:fldCharType="separate"/>
            </w:r>
            <w:r w:rsidR="00023B85">
              <w:rPr>
                <w:noProof/>
                <w:webHidden/>
              </w:rPr>
              <w:t>12</w:t>
            </w:r>
            <w:r w:rsidR="00023B85">
              <w:rPr>
                <w:noProof/>
                <w:webHidden/>
              </w:rPr>
              <w:fldChar w:fldCharType="end"/>
            </w:r>
          </w:hyperlink>
        </w:p>
        <w:p w14:paraId="65FFFDA0" w14:textId="5A24099F" w:rsidR="00023B85" w:rsidRDefault="00000000">
          <w:pPr>
            <w:pStyle w:val="Indholdsfortegnelse1"/>
            <w:tabs>
              <w:tab w:val="right" w:leader="dot" w:pos="9628"/>
            </w:tabs>
            <w:rPr>
              <w:rFonts w:eastAsiaTheme="minorEastAsia"/>
              <w:noProof/>
              <w:sz w:val="24"/>
              <w:szCs w:val="24"/>
              <w:lang w:eastAsia="da-DK"/>
            </w:rPr>
          </w:pPr>
          <w:hyperlink w:anchor="_Toc175924093" w:history="1">
            <w:r w:rsidR="00023B85" w:rsidRPr="00AF1639">
              <w:rPr>
                <w:rStyle w:val="Hyperlink"/>
                <w:noProof/>
              </w:rPr>
              <w:t>5: Lipinski’s Rule of Five: Vurdér 2 lægemidler til oral administration</w:t>
            </w:r>
            <w:r w:rsidR="00023B85">
              <w:rPr>
                <w:noProof/>
                <w:webHidden/>
              </w:rPr>
              <w:tab/>
            </w:r>
            <w:r w:rsidR="00023B85">
              <w:rPr>
                <w:noProof/>
                <w:webHidden/>
              </w:rPr>
              <w:fldChar w:fldCharType="begin"/>
            </w:r>
            <w:r w:rsidR="00023B85">
              <w:rPr>
                <w:noProof/>
                <w:webHidden/>
              </w:rPr>
              <w:instrText xml:space="preserve"> PAGEREF _Toc175924093 \h </w:instrText>
            </w:r>
            <w:r w:rsidR="00023B85">
              <w:rPr>
                <w:noProof/>
                <w:webHidden/>
              </w:rPr>
            </w:r>
            <w:r w:rsidR="00023B85">
              <w:rPr>
                <w:noProof/>
                <w:webHidden/>
              </w:rPr>
              <w:fldChar w:fldCharType="separate"/>
            </w:r>
            <w:r w:rsidR="00023B85">
              <w:rPr>
                <w:noProof/>
                <w:webHidden/>
              </w:rPr>
              <w:t>12</w:t>
            </w:r>
            <w:r w:rsidR="00023B85">
              <w:rPr>
                <w:noProof/>
                <w:webHidden/>
              </w:rPr>
              <w:fldChar w:fldCharType="end"/>
            </w:r>
          </w:hyperlink>
        </w:p>
        <w:p w14:paraId="28B1C043" w14:textId="43635A53" w:rsidR="00023B85" w:rsidRDefault="00000000">
          <w:pPr>
            <w:pStyle w:val="Indholdsfortegnelse3"/>
            <w:tabs>
              <w:tab w:val="right" w:leader="dot" w:pos="9628"/>
            </w:tabs>
            <w:rPr>
              <w:rFonts w:eastAsiaTheme="minorEastAsia"/>
              <w:noProof/>
              <w:sz w:val="24"/>
              <w:szCs w:val="24"/>
              <w:lang w:eastAsia="da-DK"/>
            </w:rPr>
          </w:pPr>
          <w:hyperlink w:anchor="_Toc175924094" w:history="1">
            <w:r w:rsidR="00023B85" w:rsidRPr="00AF1639">
              <w:rPr>
                <w:rStyle w:val="Hyperlink"/>
                <w:noProof/>
              </w:rPr>
              <w:t>Formål og teori</w:t>
            </w:r>
            <w:r w:rsidR="00023B85">
              <w:rPr>
                <w:noProof/>
                <w:webHidden/>
              </w:rPr>
              <w:tab/>
            </w:r>
            <w:r w:rsidR="00023B85">
              <w:rPr>
                <w:noProof/>
                <w:webHidden/>
              </w:rPr>
              <w:fldChar w:fldCharType="begin"/>
            </w:r>
            <w:r w:rsidR="00023B85">
              <w:rPr>
                <w:noProof/>
                <w:webHidden/>
              </w:rPr>
              <w:instrText xml:space="preserve"> PAGEREF _Toc175924094 \h </w:instrText>
            </w:r>
            <w:r w:rsidR="00023B85">
              <w:rPr>
                <w:noProof/>
                <w:webHidden/>
              </w:rPr>
            </w:r>
            <w:r w:rsidR="00023B85">
              <w:rPr>
                <w:noProof/>
                <w:webHidden/>
              </w:rPr>
              <w:fldChar w:fldCharType="separate"/>
            </w:r>
            <w:r w:rsidR="00023B85">
              <w:rPr>
                <w:noProof/>
                <w:webHidden/>
              </w:rPr>
              <w:t>12</w:t>
            </w:r>
            <w:r w:rsidR="00023B85">
              <w:rPr>
                <w:noProof/>
                <w:webHidden/>
              </w:rPr>
              <w:fldChar w:fldCharType="end"/>
            </w:r>
          </w:hyperlink>
        </w:p>
        <w:p w14:paraId="46299BB6" w14:textId="22DBA338" w:rsidR="00023B85" w:rsidRDefault="00000000">
          <w:pPr>
            <w:pStyle w:val="Indholdsfortegnelse3"/>
            <w:tabs>
              <w:tab w:val="right" w:leader="dot" w:pos="9628"/>
            </w:tabs>
            <w:rPr>
              <w:rFonts w:eastAsiaTheme="minorEastAsia"/>
              <w:noProof/>
              <w:sz w:val="24"/>
              <w:szCs w:val="24"/>
              <w:lang w:eastAsia="da-DK"/>
            </w:rPr>
          </w:pPr>
          <w:hyperlink w:anchor="_Toc175924095" w:history="1">
            <w:r w:rsidR="00023B85" w:rsidRPr="00AF1639">
              <w:rPr>
                <w:rStyle w:val="Hyperlink"/>
                <w:noProof/>
              </w:rPr>
              <w:t>Bemærkninger</w:t>
            </w:r>
            <w:r w:rsidR="00023B85">
              <w:rPr>
                <w:noProof/>
                <w:webHidden/>
              </w:rPr>
              <w:tab/>
            </w:r>
            <w:r w:rsidR="00023B85">
              <w:rPr>
                <w:noProof/>
                <w:webHidden/>
              </w:rPr>
              <w:fldChar w:fldCharType="begin"/>
            </w:r>
            <w:r w:rsidR="00023B85">
              <w:rPr>
                <w:noProof/>
                <w:webHidden/>
              </w:rPr>
              <w:instrText xml:space="preserve"> PAGEREF _Toc175924095 \h </w:instrText>
            </w:r>
            <w:r w:rsidR="00023B85">
              <w:rPr>
                <w:noProof/>
                <w:webHidden/>
              </w:rPr>
            </w:r>
            <w:r w:rsidR="00023B85">
              <w:rPr>
                <w:noProof/>
                <w:webHidden/>
              </w:rPr>
              <w:fldChar w:fldCharType="separate"/>
            </w:r>
            <w:r w:rsidR="00023B85">
              <w:rPr>
                <w:noProof/>
                <w:webHidden/>
              </w:rPr>
              <w:t>12</w:t>
            </w:r>
            <w:r w:rsidR="00023B85">
              <w:rPr>
                <w:noProof/>
                <w:webHidden/>
              </w:rPr>
              <w:fldChar w:fldCharType="end"/>
            </w:r>
          </w:hyperlink>
        </w:p>
        <w:p w14:paraId="454778FF" w14:textId="628A5592" w:rsidR="00023B85" w:rsidRDefault="00000000">
          <w:pPr>
            <w:pStyle w:val="Indholdsfortegnelse3"/>
            <w:tabs>
              <w:tab w:val="right" w:leader="dot" w:pos="9628"/>
            </w:tabs>
            <w:rPr>
              <w:rFonts w:eastAsiaTheme="minorEastAsia"/>
              <w:noProof/>
              <w:sz w:val="24"/>
              <w:szCs w:val="24"/>
              <w:lang w:eastAsia="da-DK"/>
            </w:rPr>
          </w:pPr>
          <w:hyperlink w:anchor="_Toc175924096" w:history="1">
            <w:r w:rsidR="00023B85" w:rsidRPr="00AF1639">
              <w:rPr>
                <w:rStyle w:val="Hyperlink"/>
                <w:noProof/>
              </w:rPr>
              <w:t>Opgaver</w:t>
            </w:r>
            <w:r w:rsidR="00023B85">
              <w:rPr>
                <w:noProof/>
                <w:webHidden/>
              </w:rPr>
              <w:tab/>
            </w:r>
            <w:r w:rsidR="00023B85">
              <w:rPr>
                <w:noProof/>
                <w:webHidden/>
              </w:rPr>
              <w:fldChar w:fldCharType="begin"/>
            </w:r>
            <w:r w:rsidR="00023B85">
              <w:rPr>
                <w:noProof/>
                <w:webHidden/>
              </w:rPr>
              <w:instrText xml:space="preserve"> PAGEREF _Toc175924096 \h </w:instrText>
            </w:r>
            <w:r w:rsidR="00023B85">
              <w:rPr>
                <w:noProof/>
                <w:webHidden/>
              </w:rPr>
            </w:r>
            <w:r w:rsidR="00023B85">
              <w:rPr>
                <w:noProof/>
                <w:webHidden/>
              </w:rPr>
              <w:fldChar w:fldCharType="separate"/>
            </w:r>
            <w:r w:rsidR="00023B85">
              <w:rPr>
                <w:noProof/>
                <w:webHidden/>
              </w:rPr>
              <w:t>12</w:t>
            </w:r>
            <w:r w:rsidR="00023B85">
              <w:rPr>
                <w:noProof/>
                <w:webHidden/>
              </w:rPr>
              <w:fldChar w:fldCharType="end"/>
            </w:r>
          </w:hyperlink>
        </w:p>
        <w:p w14:paraId="61F9AD58" w14:textId="4A5A1BA0" w:rsidR="00023B85" w:rsidRDefault="00000000">
          <w:pPr>
            <w:pStyle w:val="Indholdsfortegnelse3"/>
            <w:tabs>
              <w:tab w:val="right" w:leader="dot" w:pos="9628"/>
            </w:tabs>
            <w:rPr>
              <w:rFonts w:eastAsiaTheme="minorEastAsia"/>
              <w:noProof/>
              <w:sz w:val="24"/>
              <w:szCs w:val="24"/>
              <w:lang w:eastAsia="da-DK"/>
            </w:rPr>
          </w:pPr>
          <w:hyperlink w:anchor="_Toc175924097" w:history="1">
            <w:r w:rsidR="00023B85" w:rsidRPr="00AF1639">
              <w:rPr>
                <w:rStyle w:val="Hyperlink"/>
                <w:noProof/>
              </w:rPr>
              <w:t>Referencer</w:t>
            </w:r>
            <w:r w:rsidR="00023B85">
              <w:rPr>
                <w:noProof/>
                <w:webHidden/>
              </w:rPr>
              <w:tab/>
            </w:r>
            <w:r w:rsidR="00023B85">
              <w:rPr>
                <w:noProof/>
                <w:webHidden/>
              </w:rPr>
              <w:fldChar w:fldCharType="begin"/>
            </w:r>
            <w:r w:rsidR="00023B85">
              <w:rPr>
                <w:noProof/>
                <w:webHidden/>
              </w:rPr>
              <w:instrText xml:space="preserve"> PAGEREF _Toc175924097 \h </w:instrText>
            </w:r>
            <w:r w:rsidR="00023B85">
              <w:rPr>
                <w:noProof/>
                <w:webHidden/>
              </w:rPr>
            </w:r>
            <w:r w:rsidR="00023B85">
              <w:rPr>
                <w:noProof/>
                <w:webHidden/>
              </w:rPr>
              <w:fldChar w:fldCharType="separate"/>
            </w:r>
            <w:r w:rsidR="00023B85">
              <w:rPr>
                <w:noProof/>
                <w:webHidden/>
              </w:rPr>
              <w:t>14</w:t>
            </w:r>
            <w:r w:rsidR="00023B85">
              <w:rPr>
                <w:noProof/>
                <w:webHidden/>
              </w:rPr>
              <w:fldChar w:fldCharType="end"/>
            </w:r>
          </w:hyperlink>
        </w:p>
        <w:p w14:paraId="5A45576A" w14:textId="427BF996" w:rsidR="00E15FE1" w:rsidRDefault="008E19F3" w:rsidP="00E15FE1">
          <w:pPr>
            <w:rPr>
              <w:rFonts w:eastAsiaTheme="minorEastAsia"/>
              <w:b/>
              <w:bCs/>
            </w:rPr>
          </w:pPr>
          <w:r>
            <w:rPr>
              <w:b/>
              <w:bCs/>
            </w:rPr>
            <w:fldChar w:fldCharType="end"/>
          </w:r>
        </w:p>
      </w:sdtContent>
    </w:sdt>
    <w:p w14:paraId="0DC30E6E" w14:textId="53896DC7" w:rsidR="008E19F3" w:rsidRPr="00E15FE1" w:rsidRDefault="008E19F3">
      <w:r>
        <w:br w:type="page"/>
      </w:r>
    </w:p>
    <w:p w14:paraId="19E755E2" w14:textId="44E50DB7" w:rsidR="009B50E5" w:rsidRPr="000A5100" w:rsidRDefault="006957FB" w:rsidP="000A5100">
      <w:pPr>
        <w:pStyle w:val="Overskrift1"/>
      </w:pPr>
      <w:bookmarkStart w:id="0" w:name="_Toc175924071"/>
      <w:r w:rsidRPr="000A5100">
        <w:lastRenderedPageBreak/>
        <w:t>Formål og målgruppe</w:t>
      </w:r>
      <w:bookmarkEnd w:id="0"/>
    </w:p>
    <w:p w14:paraId="093AD725" w14:textId="77777777" w:rsidR="006957FB" w:rsidRPr="00CD21AF" w:rsidRDefault="006957FB" w:rsidP="006957FB">
      <w:pPr>
        <w:pStyle w:val="Overskrift3"/>
      </w:pPr>
      <w:bookmarkStart w:id="1" w:name="_Toc175924072"/>
      <w:r w:rsidRPr="00CD21AF">
        <w:t>Formål</w:t>
      </w:r>
      <w:bookmarkEnd w:id="1"/>
    </w:p>
    <w:p w14:paraId="315C52E0" w14:textId="6A64F91F" w:rsidR="006957FB" w:rsidRPr="00CD21AF" w:rsidRDefault="006957FB" w:rsidP="006957FB">
      <w:r w:rsidRPr="00CD21AF">
        <w:t>Formålet med materialet er at</w:t>
      </w:r>
    </w:p>
    <w:p w14:paraId="3DE42A33" w14:textId="0B08F2C0" w:rsidR="006957FB" w:rsidRDefault="006957FB" w:rsidP="006957FB">
      <w:pPr>
        <w:pStyle w:val="Listeafsnit"/>
        <w:numPr>
          <w:ilvl w:val="0"/>
          <w:numId w:val="1"/>
        </w:numPr>
      </w:pPr>
      <w:r w:rsidRPr="00CD21AF">
        <w:t>give eleverne et indblik i</w:t>
      </w:r>
      <w:r w:rsidR="003601E4">
        <w:t>,</w:t>
      </w:r>
      <w:r w:rsidRPr="00CD21AF">
        <w:t xml:space="preserve"> hvordan de grundlæggende kemiske principper</w:t>
      </w:r>
      <w:r>
        <w:t xml:space="preserve"> (molvægt og mængdeberegning)</w:t>
      </w:r>
      <w:r w:rsidRPr="00CD21AF">
        <w:t xml:space="preserve"> anvendes i udvikling, produktion og kontrol af lægemidler.</w:t>
      </w:r>
    </w:p>
    <w:p w14:paraId="7533C3A9" w14:textId="134F8A86" w:rsidR="006957FB" w:rsidRDefault="006957FB" w:rsidP="006957FB">
      <w:pPr>
        <w:pStyle w:val="Listeafsnit"/>
        <w:numPr>
          <w:ilvl w:val="0"/>
          <w:numId w:val="1"/>
        </w:numPr>
      </w:pPr>
      <w:r>
        <w:t>give eleverne en kort introduktion til begreberne aktiv og passiv transport, samt hvilke faktorer der påvirker</w:t>
      </w:r>
      <w:r w:rsidR="00927C04">
        <w:t>,</w:t>
      </w:r>
      <w:r>
        <w:t xml:space="preserve"> hvordan et molekyle transporteres i kroppen.</w:t>
      </w:r>
    </w:p>
    <w:p w14:paraId="5DE62221" w14:textId="29BE30EB" w:rsidR="006957FB" w:rsidRPr="00CD21AF" w:rsidRDefault="006957FB" w:rsidP="006957FB">
      <w:pPr>
        <w:pStyle w:val="Listeafsnit"/>
        <w:numPr>
          <w:ilvl w:val="0"/>
          <w:numId w:val="1"/>
        </w:numPr>
      </w:pPr>
      <w:r>
        <w:t>give eleverne en introduktion til begrebet fordelingskoefficient og i forlængelse heraf logP, samt en forståelse</w:t>
      </w:r>
      <w:r w:rsidR="00927C04">
        <w:t xml:space="preserve"> </w:t>
      </w:r>
      <w:r w:rsidR="001F4647">
        <w:t xml:space="preserve">hvilken </w:t>
      </w:r>
      <w:r>
        <w:t xml:space="preserve">indflydelse et molekyles lipofilicitet </w:t>
      </w:r>
      <w:r w:rsidR="001F4647">
        <w:t xml:space="preserve">har </w:t>
      </w:r>
      <w:r>
        <w:t>i lægemiddeludvikling.</w:t>
      </w:r>
    </w:p>
    <w:p w14:paraId="60B83004" w14:textId="648B0D43" w:rsidR="006957FB" w:rsidRDefault="006957FB" w:rsidP="006957FB">
      <w:pPr>
        <w:pStyle w:val="Listeafsnit"/>
        <w:numPr>
          <w:ilvl w:val="0"/>
          <w:numId w:val="1"/>
        </w:numPr>
      </w:pPr>
      <w:r w:rsidRPr="00CD21AF">
        <w:t>give eleverne eksempler på</w:t>
      </w:r>
      <w:r w:rsidR="004F0BC3">
        <w:t>,</w:t>
      </w:r>
      <w:r w:rsidRPr="00CD21AF">
        <w:t xml:space="preserve"> hvordan data science anvendes i udvikling, produktion og kontrol af lægemidler.</w:t>
      </w:r>
    </w:p>
    <w:p w14:paraId="1516F61A" w14:textId="5EEE9B75" w:rsidR="006957FB" w:rsidRPr="00CD21AF" w:rsidRDefault="006957FB" w:rsidP="006957FB">
      <w:pPr>
        <w:pStyle w:val="Listeafsnit"/>
        <w:numPr>
          <w:ilvl w:val="0"/>
          <w:numId w:val="1"/>
        </w:numPr>
      </w:pPr>
      <w:r w:rsidRPr="00CD21AF">
        <w:t>give eleverne en idé om</w:t>
      </w:r>
      <w:r w:rsidR="004F0BC3">
        <w:t>,</w:t>
      </w:r>
      <w:r w:rsidRPr="00CD21AF">
        <w:t xml:space="preserve"> hvordan simpel programmering </w:t>
      </w:r>
      <w:r w:rsidR="00E049E9">
        <w:t xml:space="preserve">kan anvendes </w:t>
      </w:r>
      <w:r w:rsidRPr="00CD21AF">
        <w:t xml:space="preserve">til </w:t>
      </w:r>
      <w:r w:rsidR="00E049E9">
        <w:t xml:space="preserve">behandling af resultater </w:t>
      </w:r>
      <w:r w:rsidRPr="00CD21AF">
        <w:t xml:space="preserve">efter en dag i laboratoriet. </w:t>
      </w:r>
    </w:p>
    <w:p w14:paraId="5FC1171B" w14:textId="3F7229B1" w:rsidR="00AF34F4" w:rsidRDefault="006957FB" w:rsidP="00120449">
      <w:pPr>
        <w:pStyle w:val="Listeafsnit"/>
        <w:numPr>
          <w:ilvl w:val="0"/>
          <w:numId w:val="1"/>
        </w:numPr>
      </w:pPr>
      <w:r w:rsidRPr="00CD21AF">
        <w:t xml:space="preserve">give eleverne praktisk erfaring med at arbejde med programmeringssproget Python i JupyterLite med simple scripts, som de kan bruge til at løse opgaver, de formentligt ofte støder på indenfor </w:t>
      </w:r>
      <w:r w:rsidR="00C74E4F">
        <w:t>(</w:t>
      </w:r>
      <w:r w:rsidRPr="00CD21AF">
        <w:t>bio</w:t>
      </w:r>
      <w:r w:rsidR="00C74E4F">
        <w:t>)</w:t>
      </w:r>
      <w:r w:rsidRPr="00CD21AF">
        <w:t>kemiens verden (beregning af molekylvægt</w:t>
      </w:r>
      <w:r w:rsidR="00C74E4F">
        <w:t xml:space="preserve"> og</w:t>
      </w:r>
      <w:r w:rsidRPr="00CD21AF">
        <w:t xml:space="preserve"> mængdeberegninger)</w:t>
      </w:r>
      <w:r w:rsidR="002F6FD1">
        <w:t>.</w:t>
      </w:r>
    </w:p>
    <w:p w14:paraId="22CEB313" w14:textId="41F143C1" w:rsidR="002F26CC" w:rsidRPr="00120449" w:rsidRDefault="002F26CC" w:rsidP="00120449">
      <w:pPr>
        <w:pStyle w:val="Overskrift3"/>
      </w:pPr>
      <w:bookmarkStart w:id="2" w:name="_Toc175924073"/>
      <w:r w:rsidRPr="00120449">
        <w:t>Målgruppe</w:t>
      </w:r>
      <w:bookmarkEnd w:id="2"/>
    </w:p>
    <w:p w14:paraId="0E8F199E" w14:textId="73A12B53" w:rsidR="0069753F" w:rsidRPr="00CD21AF" w:rsidRDefault="002F26CC" w:rsidP="0069753F">
      <w:r>
        <w:t xml:space="preserve">Målgruppen er gymnasieelever på HTX og STX med kemi B/A </w:t>
      </w:r>
      <w:r w:rsidR="001D6445">
        <w:t>eller bioteknologi A.</w:t>
      </w:r>
      <w:r>
        <w:t xml:space="preserve"> Materialet egner sig bedst til niveauet i 2.g og 3.g. Materialet er tænkt som supplerende materiale, der berører bioinformatik samt kemiens og bioteknologiens anvendelsesorienterede aspekter.</w:t>
      </w:r>
    </w:p>
    <w:p w14:paraId="347D8ED2" w14:textId="77777777" w:rsidR="00775587" w:rsidRDefault="00775587">
      <w:pPr>
        <w:rPr>
          <w:rFonts w:asciiTheme="majorHAnsi" w:eastAsiaTheme="majorEastAsia" w:hAnsiTheme="majorHAnsi" w:cstheme="majorBidi"/>
          <w:color w:val="0F4761" w:themeColor="accent1" w:themeShade="BF"/>
          <w:sz w:val="32"/>
          <w:szCs w:val="32"/>
        </w:rPr>
      </w:pPr>
      <w:r>
        <w:br w:type="page"/>
      </w:r>
    </w:p>
    <w:p w14:paraId="6E0466A1" w14:textId="26B19B36" w:rsidR="00461275" w:rsidRDefault="00461275" w:rsidP="00354387">
      <w:pPr>
        <w:pStyle w:val="Overskrift1"/>
      </w:pPr>
      <w:bookmarkStart w:id="3" w:name="_Toc175924074"/>
      <w:r>
        <w:lastRenderedPageBreak/>
        <w:t>Oversigt over materialet</w:t>
      </w:r>
      <w:bookmarkEnd w:id="3"/>
    </w:p>
    <w:p w14:paraId="71A14D79" w14:textId="156570BD" w:rsidR="00107578" w:rsidRDefault="00267EA8">
      <w:r>
        <w:t>Materialet består foruden denne lærervejledning af en øvelsesvejledning</w:t>
      </w:r>
      <w:r w:rsidR="00F86379">
        <w:t xml:space="preserve"> inkl. teori</w:t>
      </w:r>
      <w:r>
        <w:t xml:space="preserve">, en </w:t>
      </w:r>
      <w:r w:rsidR="00145A14">
        <w:t>begrebsordbog</w:t>
      </w:r>
      <w:r w:rsidR="0082362A">
        <w:t xml:space="preserve">, </w:t>
      </w:r>
      <w:r w:rsidR="00145A14">
        <w:t xml:space="preserve">det supplerende materiale </w:t>
      </w:r>
      <w:r w:rsidR="0082362A" w:rsidRPr="01B8D6EE">
        <w:rPr>
          <w:i/>
          <w:iCs/>
        </w:rPr>
        <w:t>Fra molekyle til menneske</w:t>
      </w:r>
      <w:r w:rsidR="00B17AB7" w:rsidRPr="01B8D6EE">
        <w:rPr>
          <w:i/>
          <w:iCs/>
        </w:rPr>
        <w:t xml:space="preserve"> </w:t>
      </w:r>
      <w:r w:rsidR="00B17AB7" w:rsidRPr="00F60716">
        <w:t>samt</w:t>
      </w:r>
      <w:r w:rsidR="0082362A" w:rsidRPr="00F60716">
        <w:t xml:space="preserve"> </w:t>
      </w:r>
      <w:r w:rsidR="775D0C1E" w:rsidRPr="00F60716">
        <w:t>to</w:t>
      </w:r>
      <w:r w:rsidR="4A6E3BEF" w:rsidRPr="01B8D6EE">
        <w:rPr>
          <w:i/>
          <w:iCs/>
        </w:rPr>
        <w:t xml:space="preserve"> </w:t>
      </w:r>
      <w:r w:rsidR="0115E17E" w:rsidRPr="01B8D6EE">
        <w:rPr>
          <w:i/>
          <w:iCs/>
        </w:rPr>
        <w:t>.</w:t>
      </w:r>
      <w:bookmarkStart w:id="4" w:name="_Int_k1FJ5trX"/>
      <w:r w:rsidR="4A6E3BEF" w:rsidRPr="01B8D6EE">
        <w:rPr>
          <w:i/>
          <w:iCs/>
        </w:rPr>
        <w:t>ipynb</w:t>
      </w:r>
      <w:bookmarkEnd w:id="4"/>
      <w:r w:rsidR="00F60716">
        <w:rPr>
          <w:i/>
          <w:iCs/>
        </w:rPr>
        <w:t>-</w:t>
      </w:r>
      <w:r w:rsidR="3296B595" w:rsidRPr="00F60716">
        <w:t>filer</w:t>
      </w:r>
      <w:r w:rsidR="3296B595" w:rsidRPr="01B8D6EE">
        <w:rPr>
          <w:i/>
          <w:iCs/>
        </w:rPr>
        <w:t xml:space="preserve"> </w:t>
      </w:r>
      <w:r w:rsidR="4A6E3BEF" w:rsidRPr="00F60716">
        <w:t xml:space="preserve">og en </w:t>
      </w:r>
      <w:r w:rsidR="51D491A6" w:rsidRPr="01B8D6EE">
        <w:rPr>
          <w:i/>
          <w:iCs/>
        </w:rPr>
        <w:t>pdf-fil</w:t>
      </w:r>
      <w:r w:rsidR="00700673">
        <w:t xml:space="preserve">. Den ene </w:t>
      </w:r>
      <w:r w:rsidR="00700673">
        <w:rPr>
          <w:i/>
          <w:iCs/>
        </w:rPr>
        <w:t>ipynb</w:t>
      </w:r>
      <w:r w:rsidR="00700673">
        <w:t>-fil o</w:t>
      </w:r>
      <w:r w:rsidR="0037110C">
        <w:t>g</w:t>
      </w:r>
      <w:r w:rsidR="00700673">
        <w:t xml:space="preserve"> </w:t>
      </w:r>
      <w:r w:rsidR="00700673">
        <w:rPr>
          <w:i/>
          <w:iCs/>
        </w:rPr>
        <w:t>pdf</w:t>
      </w:r>
      <w:r w:rsidR="00700673">
        <w:t>-filen</w:t>
      </w:r>
      <w:r w:rsidR="54B74A53" w:rsidRPr="01B8D6EE">
        <w:t xml:space="preserve"> fungerer</w:t>
      </w:r>
      <w:r w:rsidR="4A6E3BEF" w:rsidRPr="01B8D6EE">
        <w:t xml:space="preserve"> som en rettevejledning </w:t>
      </w:r>
      <w:r w:rsidR="68C8D49C" w:rsidRPr="01B8D6EE">
        <w:t xml:space="preserve">til øvelser i JupyterLite </w:t>
      </w:r>
      <w:r w:rsidR="4A6E3BEF" w:rsidRPr="01B8D6EE">
        <w:t xml:space="preserve">til </w:t>
      </w:r>
      <w:r w:rsidR="1C06D720" w:rsidRPr="01B8D6EE">
        <w:t>underviseren</w:t>
      </w:r>
      <w:r w:rsidR="004037C7">
        <w:t>.</w:t>
      </w:r>
      <w:r w:rsidR="00107578">
        <w:t xml:space="preserve"> </w:t>
      </w:r>
      <w:r w:rsidR="00323C25">
        <w:t xml:space="preserve">Derudover </w:t>
      </w:r>
      <w:r w:rsidR="00C80933">
        <w:t>inkluderer materialet 6 videoer, som introduceres løbende i øvelsesvejledningen.</w:t>
      </w:r>
    </w:p>
    <w:p w14:paraId="1E0097A2" w14:textId="4042047D" w:rsidR="00C80933" w:rsidRDefault="00C80933">
      <w:r>
        <w:t>Video 1,2</w:t>
      </w:r>
      <w:r w:rsidR="005B774B">
        <w:t xml:space="preserve">, 4 og </w:t>
      </w:r>
      <w:r w:rsidR="00D0677F">
        <w:t xml:space="preserve">6 </w:t>
      </w:r>
      <w:r w:rsidR="008A573F">
        <w:t>har til formål at introducere øvelser eller funktio</w:t>
      </w:r>
      <w:r w:rsidR="68240ED9">
        <w:t>n</w:t>
      </w:r>
      <w:r w:rsidR="008A573F">
        <w:t>er i</w:t>
      </w:r>
      <w:r w:rsidR="00602567">
        <w:t xml:space="preserve"> </w:t>
      </w:r>
      <w:bookmarkStart w:id="5" w:name="_Int_lLHzcEJS"/>
      <w:r w:rsidR="00602567">
        <w:t>JupyterLite</w:t>
      </w:r>
      <w:bookmarkEnd w:id="5"/>
      <w:r w:rsidR="00602567">
        <w:t>, mens video</w:t>
      </w:r>
      <w:r w:rsidR="008A573F">
        <w:t xml:space="preserve"> 3 og 5 er teorivideoer</w:t>
      </w:r>
      <w:r w:rsidR="00673BDD">
        <w:t>,</w:t>
      </w:r>
      <w:r w:rsidR="008A573F">
        <w:t xml:space="preserve"> der gennemgår hhv. moltrekanten og </w:t>
      </w:r>
      <w:r w:rsidR="0274479D">
        <w:t>L</w:t>
      </w:r>
      <w:r w:rsidR="008A573F">
        <w:t>ogP</w:t>
      </w:r>
      <w:r w:rsidR="0053167B">
        <w:t>/shake</w:t>
      </w:r>
      <w:r w:rsidR="0B043C27">
        <w:t xml:space="preserve"> </w:t>
      </w:r>
      <w:r w:rsidR="0053167B">
        <w:t>flask</w:t>
      </w:r>
      <w:r w:rsidR="7C1A85C7">
        <w:t xml:space="preserve"> </w:t>
      </w:r>
      <w:r w:rsidR="0053167B">
        <w:t>forsøget.</w:t>
      </w:r>
    </w:p>
    <w:p w14:paraId="684D9DEF" w14:textId="77777777" w:rsidR="00362145" w:rsidRDefault="000D2C81">
      <w:r>
        <w:t xml:space="preserve">JupyterLite er </w:t>
      </w:r>
      <w:r w:rsidR="00287676">
        <w:t xml:space="preserve">en </w:t>
      </w:r>
      <w:r w:rsidR="00EA3D7E">
        <w:t xml:space="preserve">gratis, online notebook i programmeringssproget Python, </w:t>
      </w:r>
      <w:r w:rsidR="006C6251">
        <w:t xml:space="preserve">som kører i browseren. I dette program skal eleverne </w:t>
      </w:r>
      <w:r w:rsidR="00BD042B">
        <w:t>skrive simple funktioner</w:t>
      </w:r>
      <w:r w:rsidR="002F61A4">
        <w:t xml:space="preserve">, der kan udføre simple beregninger, </w:t>
      </w:r>
      <w:r w:rsidR="001310BB">
        <w:t>fx til bestemmelse af et molekyles molvægt.</w:t>
      </w:r>
    </w:p>
    <w:p w14:paraId="6242E5BC" w14:textId="1A04E43F" w:rsidR="00107578" w:rsidRDefault="001310BB">
      <w:r>
        <w:t xml:space="preserve">I videoerne </w:t>
      </w:r>
      <w:r w:rsidR="001F5BB9">
        <w:t xml:space="preserve">viser vi </w:t>
      </w:r>
      <w:r>
        <w:t>både</w:t>
      </w:r>
      <w:r w:rsidR="001F5BB9">
        <w:t>,</w:t>
      </w:r>
      <w:r>
        <w:t xml:space="preserve"> hvordan man </w:t>
      </w:r>
      <w:r w:rsidR="00362145">
        <w:t>åbner</w:t>
      </w:r>
      <w:r>
        <w:t xml:space="preserve"> programmet, skriver koden og gemmer sine fremskridt. Det kræver således ikke, at underviseren </w:t>
      </w:r>
      <w:r w:rsidR="00C30691">
        <w:t xml:space="preserve">på forhånd har kendskab til at arbejde i programmet. Jo længere eleverne kommer i forløbet, jo mere lægges der op til, at eleverne </w:t>
      </w:r>
      <w:r w:rsidR="00AB00D5">
        <w:t>selvstændigt</w:t>
      </w:r>
      <w:r w:rsidR="00107578">
        <w:t xml:space="preserve"> skal formulere koden.</w:t>
      </w:r>
    </w:p>
    <w:p w14:paraId="6CCCF02D" w14:textId="7E06C9C5" w:rsidR="003629E9" w:rsidRDefault="00B5312A">
      <w:r>
        <w:t xml:space="preserve">Materialet er delt op i 5 moduler. </w:t>
      </w:r>
      <w:r w:rsidR="00367AB9">
        <w:t xml:space="preserve">Nedenfor gives en introduktion </w:t>
      </w:r>
      <w:r w:rsidR="004A4113">
        <w:t>samt rettevejledning</w:t>
      </w:r>
      <w:r w:rsidR="00367AB9">
        <w:t xml:space="preserve"> til hver af de 5</w:t>
      </w:r>
      <w:r w:rsidR="00E75263">
        <w:t> </w:t>
      </w:r>
      <w:r w:rsidR="00367AB9">
        <w:t>moduler.</w:t>
      </w:r>
    </w:p>
    <w:p w14:paraId="4E82CDDD" w14:textId="1B1E1E95" w:rsidR="004037C7" w:rsidRPr="00C30691" w:rsidRDefault="00050CE4">
      <w:r>
        <w:t>Intentionen er</w:t>
      </w:r>
      <w:r w:rsidR="00E75263">
        <w:t>,</w:t>
      </w:r>
      <w:r>
        <w:t xml:space="preserve"> at forløbet deles op i 5x45 min, men man er velkommen til at </w:t>
      </w:r>
      <w:r w:rsidR="003629E9">
        <w:t>justere baseret på tilgængelig tid samt elever</w:t>
      </w:r>
      <w:r w:rsidR="7624104A">
        <w:t>ne</w:t>
      </w:r>
      <w:r w:rsidR="007C05F7">
        <w:t xml:space="preserve">s </w:t>
      </w:r>
      <w:r w:rsidR="009821E3">
        <w:t>kundskaber</w:t>
      </w:r>
      <w:r w:rsidR="003629E9">
        <w:t>.</w:t>
      </w:r>
      <w:r>
        <w:br w:type="page"/>
      </w:r>
    </w:p>
    <w:p w14:paraId="560417E5" w14:textId="6D8CD2E0" w:rsidR="0069753F" w:rsidRPr="00CD21AF" w:rsidRDefault="00A05FBE" w:rsidP="00354387">
      <w:pPr>
        <w:pStyle w:val="Overskrift1"/>
      </w:pPr>
      <w:bookmarkStart w:id="6" w:name="_Toc175924075"/>
      <w:r w:rsidRPr="00CD21AF">
        <w:lastRenderedPageBreak/>
        <w:t xml:space="preserve">1: </w:t>
      </w:r>
      <w:r w:rsidR="00DC20F8" w:rsidRPr="00CD21AF">
        <w:t>Molvægt</w:t>
      </w:r>
      <w:r w:rsidR="0069753F" w:rsidRPr="00CD21AF">
        <w:t>: Hvorfor</w:t>
      </w:r>
      <w:r w:rsidR="00DC20F8" w:rsidRPr="00CD21AF">
        <w:t xml:space="preserve"> vejer alle molekyler ikke det samme</w:t>
      </w:r>
      <w:r w:rsidR="0069753F" w:rsidRPr="00CD21AF">
        <w:t>?</w:t>
      </w:r>
      <w:bookmarkEnd w:id="6"/>
    </w:p>
    <w:p w14:paraId="29AA2B05" w14:textId="3F1656D8" w:rsidR="006A64C2" w:rsidRDefault="006A64C2" w:rsidP="006A64C2">
      <w:pPr>
        <w:pStyle w:val="Overskrift3"/>
      </w:pPr>
      <w:bookmarkStart w:id="7" w:name="_Toc175924076"/>
      <w:r>
        <w:t>Formål og teori</w:t>
      </w:r>
      <w:bookmarkEnd w:id="7"/>
    </w:p>
    <w:p w14:paraId="7BB3CB70" w14:textId="22B2BC50" w:rsidR="008877A4" w:rsidRPr="00977C74" w:rsidRDefault="002866F0" w:rsidP="00691AFF">
      <w:r>
        <w:t xml:space="preserve">Formålet med modul 1 er at </w:t>
      </w:r>
      <w:r w:rsidR="00090211">
        <w:t xml:space="preserve">introducere eleverne </w:t>
      </w:r>
      <w:r w:rsidR="00691AFF">
        <w:t>til</w:t>
      </w:r>
      <w:r w:rsidR="00090211">
        <w:t xml:space="preserve"> molvægt</w:t>
      </w:r>
      <w:r w:rsidR="00691AFF">
        <w:t xml:space="preserve">, </w:t>
      </w:r>
      <w:r w:rsidR="00090211">
        <w:t xml:space="preserve">og hvordan </w:t>
      </w:r>
      <w:r w:rsidR="00691AFF">
        <w:t xml:space="preserve">molvægt </w:t>
      </w:r>
      <w:r w:rsidR="00090211">
        <w:t>beregnes</w:t>
      </w:r>
      <w:r w:rsidR="00BC2A1A">
        <w:t xml:space="preserve">. Derudover </w:t>
      </w:r>
      <w:r w:rsidR="00633AC8">
        <w:t>er formålet</w:t>
      </w:r>
      <w:r w:rsidR="00BC2A1A">
        <w:t xml:space="preserve"> at</w:t>
      </w:r>
      <w:r w:rsidR="00090211">
        <w:t xml:space="preserve"> gøre begrebet </w:t>
      </w:r>
      <w:r w:rsidR="006B204F">
        <w:t xml:space="preserve">’molvægt’ </w:t>
      </w:r>
      <w:r w:rsidR="00090211">
        <w:t xml:space="preserve">mere håndgribeligt </w:t>
      </w:r>
      <w:r w:rsidR="006B204F">
        <w:t xml:space="preserve">og at vise, hvorfor det er relevant og strengt nødvendigt for </w:t>
      </w:r>
      <w:r w:rsidR="008877A4">
        <w:t>farmaceuter</w:t>
      </w:r>
      <w:r w:rsidR="006B204F">
        <w:t xml:space="preserve"> at kunne regne med molvægte.</w:t>
      </w:r>
    </w:p>
    <w:p w14:paraId="6AF9A681" w14:textId="350ABE1D" w:rsidR="006A64C2" w:rsidRPr="00977C74" w:rsidRDefault="009762B9" w:rsidP="00691AFF">
      <w:r>
        <w:t>I øvelsesvejledningen gives først e</w:t>
      </w:r>
      <w:r w:rsidR="008870CD">
        <w:t xml:space="preserve">n introduktion til </w:t>
      </w:r>
      <w:r w:rsidR="00DC362F">
        <w:t>begrebet molvægt. Herefter gennemgås et regneeksempel.</w:t>
      </w:r>
    </w:p>
    <w:p w14:paraId="60988979" w14:textId="29D22B2D" w:rsidR="006A64C2" w:rsidRDefault="006A64C2" w:rsidP="006A64C2">
      <w:pPr>
        <w:pStyle w:val="Overskrift3"/>
      </w:pPr>
      <w:bookmarkStart w:id="8" w:name="_Toc175924077"/>
      <w:r>
        <w:t>Øvelse i JupyterLite</w:t>
      </w:r>
      <w:bookmarkEnd w:id="8"/>
    </w:p>
    <w:p w14:paraId="0D0960B4" w14:textId="3B793FF2" w:rsidR="00361A13" w:rsidRPr="001D4B94" w:rsidRDefault="006A64C2" w:rsidP="1AB67E5D">
      <w:r>
        <w:t>E</w:t>
      </w:r>
      <w:r w:rsidR="00DC362F">
        <w:t xml:space="preserve">fterfølgende skal eleverne </w:t>
      </w:r>
      <w:r w:rsidR="23AC421E">
        <w:t xml:space="preserve">se </w:t>
      </w:r>
      <w:r w:rsidR="23AC421E" w:rsidRPr="1AB67E5D">
        <w:rPr>
          <w:rFonts w:ascii="Aptos" w:eastAsia="Aptos" w:hAnsi="Aptos" w:cs="Aptos"/>
          <w:b/>
          <w:bCs/>
          <w:color w:val="000000" w:themeColor="text1"/>
        </w:rPr>
        <w:t>Video 1: Mol</w:t>
      </w:r>
      <w:r w:rsidR="00B13746">
        <w:rPr>
          <w:rFonts w:ascii="Aptos" w:eastAsia="Aptos" w:hAnsi="Aptos" w:cs="Aptos"/>
          <w:b/>
          <w:bCs/>
          <w:color w:val="000000" w:themeColor="text1"/>
        </w:rPr>
        <w:t>vægts</w:t>
      </w:r>
      <w:r w:rsidR="23AC421E" w:rsidRPr="1AB67E5D">
        <w:rPr>
          <w:rFonts w:ascii="Aptos" w:eastAsia="Aptos" w:hAnsi="Aptos" w:cs="Aptos"/>
          <w:b/>
          <w:bCs/>
          <w:color w:val="000000" w:themeColor="text1"/>
        </w:rPr>
        <w:t>beregner</w:t>
      </w:r>
      <w:r w:rsidR="00DC362F">
        <w:t xml:space="preserve">, der guider </w:t>
      </w:r>
      <w:r w:rsidR="00CF0958">
        <w:t xml:space="preserve">dem </w:t>
      </w:r>
      <w:r w:rsidR="00DC362F">
        <w:t xml:space="preserve">i at bygge deres egen molvægtsberegner i JupyterLite. </w:t>
      </w:r>
      <w:r w:rsidR="00CF0958">
        <w:t xml:space="preserve">Desuden viser </w:t>
      </w:r>
      <w:r w:rsidR="7CC7DB6D" w:rsidRPr="1AB67E5D">
        <w:rPr>
          <w:rFonts w:ascii="Aptos" w:eastAsia="Aptos" w:hAnsi="Aptos" w:cs="Aptos"/>
          <w:b/>
          <w:bCs/>
          <w:color w:val="000000" w:themeColor="text1"/>
        </w:rPr>
        <w:t>Video 2: Gem dit script i JupyterLite</w:t>
      </w:r>
      <w:r w:rsidR="00ED5C39">
        <w:t>,</w:t>
      </w:r>
      <w:r w:rsidR="00C25F30">
        <w:t xml:space="preserve"> hvordan man gemmer et script på sin computer.</w:t>
      </w:r>
    </w:p>
    <w:p w14:paraId="6EF726A4" w14:textId="50AF0396" w:rsidR="00D36183" w:rsidRDefault="00D36183" w:rsidP="00D36183">
      <w:pPr>
        <w:pStyle w:val="Overskrift3"/>
      </w:pPr>
      <w:bookmarkStart w:id="9" w:name="_Toc175924078"/>
      <w:r>
        <w:t>Opgaver</w:t>
      </w:r>
      <w:bookmarkEnd w:id="9"/>
    </w:p>
    <w:p w14:paraId="70DD4FB0" w14:textId="3AE7DD8D" w:rsidR="00801493" w:rsidRDefault="00801493" w:rsidP="00801493">
      <w:pPr>
        <w:pStyle w:val="Overskrift4"/>
      </w:pPr>
      <w:r>
        <w:t xml:space="preserve">Opgave </w:t>
      </w:r>
      <w:r w:rsidR="00D36183" w:rsidRPr="00C91C4C">
        <w:t>1.1</w:t>
      </w:r>
    </w:p>
    <w:p w14:paraId="213E3B4D" w14:textId="766A3688" w:rsidR="00715F06" w:rsidRPr="00715F06" w:rsidRDefault="00715F06" w:rsidP="00715F06">
      <w:pPr>
        <w:rPr>
          <w:b/>
          <w:bCs/>
        </w:rPr>
      </w:pPr>
      <w:r w:rsidRPr="00715F06">
        <w:rPr>
          <w:b/>
          <w:bCs/>
        </w:rPr>
        <w:t>Opgaveformulering:</w:t>
      </w:r>
      <w:r>
        <w:t xml:space="preserve"> </w:t>
      </w:r>
      <w:r w:rsidRPr="00E12C33">
        <w:t xml:space="preserve">Beregn molvægten for hver af de </w:t>
      </w:r>
      <w:r w:rsidR="00A808A4">
        <w:t>to</w:t>
      </w:r>
      <w:r w:rsidRPr="00E12C33">
        <w:t xml:space="preserve"> lægemidler i figur 1 uden brug af molberegneren. Anvend informationerne i tabel 1 og 2. Brug ligning (1) i din udregning</w:t>
      </w:r>
      <w:r w:rsidRPr="00C91C4C">
        <w:rPr>
          <w:b/>
          <w:bCs/>
        </w:rPr>
        <w:t>.</w:t>
      </w:r>
    </w:p>
    <w:p w14:paraId="4D6DB605" w14:textId="4E1C04FD" w:rsidR="00E12C33" w:rsidRDefault="00E12C33" w:rsidP="00E12C33">
      <w:r>
        <w:rPr>
          <w:b/>
          <w:bCs/>
        </w:rPr>
        <w:t xml:space="preserve">Formål: </w:t>
      </w:r>
      <w:r>
        <w:t xml:space="preserve">Eleverne skal først beregne molvægten af </w:t>
      </w:r>
      <w:r w:rsidR="00A808A4">
        <w:t>to</w:t>
      </w:r>
      <w:r>
        <w:t xml:space="preserve"> lægemiddelstoffer uden funktionen i JupyterLite. Formålet er at sikre, at eleverne forstår metoden, der ligger til grund for funktionen i JupyterLite.</w:t>
      </w:r>
    </w:p>
    <w:p w14:paraId="544AAE2E" w14:textId="7D6FBBBE" w:rsidR="00141172" w:rsidRPr="00F1084E" w:rsidRDefault="00BF3BF5" w:rsidP="5166FE2A">
      <w:pPr>
        <w:spacing w:after="0"/>
        <w:rPr>
          <w:b/>
          <w:bCs/>
        </w:rPr>
      </w:pPr>
      <w:r w:rsidRPr="5166FE2A">
        <w:rPr>
          <w:b/>
          <w:bCs/>
        </w:rPr>
        <w:t>Rettevejledning:</w:t>
      </w:r>
    </w:p>
    <w:p w14:paraId="7AC6FDF5" w14:textId="77777777" w:rsidR="00D36183" w:rsidRDefault="00D36183" w:rsidP="00D36183">
      <w:r>
        <w:t>Atorvastatin:</w:t>
      </w:r>
    </w:p>
    <w:p w14:paraId="3F09980A" w14:textId="77777777" w:rsidR="00D36183" w:rsidRPr="00917E0D" w:rsidRDefault="00000000" w:rsidP="00D36183">
      <w:pPr>
        <w:rPr>
          <w:rFonts w:eastAsiaTheme="minorEastAsia"/>
        </w:rPr>
      </w:pPr>
      <m:oMathPara>
        <m:oMath>
          <m:sSub>
            <m:sSubPr>
              <m:ctrlPr>
                <w:rPr>
                  <w:rFonts w:ascii="Cambria Math" w:hAnsi="Cambria Math"/>
                  <w:i/>
                </w:rPr>
              </m:ctrlPr>
            </m:sSubPr>
            <m:e>
              <m:r>
                <w:rPr>
                  <w:rFonts w:ascii="Cambria Math" w:hAnsi="Cambria Math"/>
                </w:rPr>
                <m:t>M</m:t>
              </m:r>
            </m:e>
            <m:sub>
              <m:r>
                <w:rPr>
                  <w:rFonts w:ascii="Cambria Math" w:hAnsi="Cambria Math"/>
                </w:rPr>
                <m:t>ator</m:t>
              </m:r>
            </m:sub>
          </m:sSub>
          <m:r>
            <w:rPr>
              <w:rFonts w:ascii="Cambria Math" w:hAnsi="Cambria Math"/>
            </w:rPr>
            <m:t>=33∙12,011</m:t>
          </m:r>
          <m:f>
            <m:fPr>
              <m:ctrlPr>
                <w:rPr>
                  <w:rFonts w:ascii="Cambria Math" w:hAnsi="Cambria Math"/>
                  <w:i/>
                </w:rPr>
              </m:ctrlPr>
            </m:fPr>
            <m:num>
              <m:r>
                <w:rPr>
                  <w:rFonts w:ascii="Cambria Math" w:hAnsi="Cambria Math"/>
                </w:rPr>
                <m:t>g</m:t>
              </m:r>
            </m:num>
            <m:den>
              <m:r>
                <w:rPr>
                  <w:rFonts w:ascii="Cambria Math" w:hAnsi="Cambria Math"/>
                </w:rPr>
                <m:t>mol</m:t>
              </m:r>
            </m:den>
          </m:f>
          <m:r>
            <w:rPr>
              <w:rFonts w:ascii="Cambria Math" w:hAnsi="Cambria Math"/>
            </w:rPr>
            <m:t>+35∙</m:t>
          </m:r>
          <m:r>
            <m:rPr>
              <m:sty m:val="p"/>
            </m:rPr>
            <w:rPr>
              <w:rFonts w:ascii="Cambria Math" w:eastAsia="Segoe UI" w:hAnsi="Cambria Math" w:cs="Segoe UI"/>
              <w:color w:val="000000" w:themeColor="text1"/>
            </w:rPr>
            <m:t>1,008</m:t>
          </m:r>
          <m:f>
            <m:fPr>
              <m:ctrlPr>
                <w:rPr>
                  <w:rFonts w:ascii="Cambria Math" w:hAnsi="Cambria Math"/>
                  <w:i/>
                </w:rPr>
              </m:ctrlPr>
            </m:fPr>
            <m:num>
              <m:r>
                <w:rPr>
                  <w:rFonts w:ascii="Cambria Math" w:hAnsi="Cambria Math"/>
                </w:rPr>
                <m:t>g</m:t>
              </m:r>
            </m:num>
            <m:den>
              <m:r>
                <w:rPr>
                  <w:rFonts w:ascii="Cambria Math" w:hAnsi="Cambria Math"/>
                </w:rPr>
                <m:t>mol</m:t>
              </m:r>
            </m:den>
          </m:f>
          <m:r>
            <w:rPr>
              <w:rFonts w:ascii="Cambria Math" w:hAnsi="Cambria Math"/>
            </w:rPr>
            <m:t>+1∙18,998</m:t>
          </m:r>
          <m:f>
            <m:fPr>
              <m:ctrlPr>
                <w:rPr>
                  <w:rFonts w:ascii="Cambria Math" w:hAnsi="Cambria Math"/>
                  <w:i/>
                </w:rPr>
              </m:ctrlPr>
            </m:fPr>
            <m:num>
              <m:r>
                <w:rPr>
                  <w:rFonts w:ascii="Cambria Math" w:hAnsi="Cambria Math"/>
                </w:rPr>
                <m:t>g</m:t>
              </m:r>
            </m:num>
            <m:den>
              <m:r>
                <w:rPr>
                  <w:rFonts w:ascii="Cambria Math" w:hAnsi="Cambria Math"/>
                </w:rPr>
                <m:t>mol</m:t>
              </m:r>
            </m:den>
          </m:f>
          <m:r>
            <w:rPr>
              <w:rFonts w:ascii="Cambria Math" w:hAnsi="Cambria Math"/>
            </w:rPr>
            <m:t>+2∙</m:t>
          </m:r>
          <m:r>
            <m:rPr>
              <m:sty m:val="p"/>
            </m:rPr>
            <w:rPr>
              <w:rFonts w:ascii="Cambria Math" w:eastAsia="Segoe UI" w:hAnsi="Cambria Math" w:cs="Segoe UI"/>
              <w:color w:val="000000" w:themeColor="text1"/>
            </w:rPr>
            <m:t>14,007</m:t>
          </m:r>
          <m:f>
            <m:fPr>
              <m:ctrlPr>
                <w:rPr>
                  <w:rFonts w:ascii="Cambria Math" w:hAnsi="Cambria Math"/>
                  <w:i/>
                </w:rPr>
              </m:ctrlPr>
            </m:fPr>
            <m:num>
              <m:r>
                <w:rPr>
                  <w:rFonts w:ascii="Cambria Math" w:hAnsi="Cambria Math"/>
                </w:rPr>
                <m:t>g</m:t>
              </m:r>
            </m:num>
            <m:den>
              <m:r>
                <w:rPr>
                  <w:rFonts w:ascii="Cambria Math" w:hAnsi="Cambria Math"/>
                </w:rPr>
                <m:t>mol</m:t>
              </m:r>
            </m:den>
          </m:f>
          <m:r>
            <w:rPr>
              <w:rFonts w:ascii="Cambria Math" w:hAnsi="Cambria Math"/>
            </w:rPr>
            <m:t>+5∙</m:t>
          </m:r>
          <m:r>
            <m:rPr>
              <m:sty m:val="p"/>
            </m:rPr>
            <w:rPr>
              <w:rFonts w:ascii="Cambria Math" w:eastAsia="Segoe UI" w:hAnsi="Cambria Math" w:cs="Segoe UI"/>
              <w:color w:val="000000" w:themeColor="text1"/>
            </w:rPr>
            <m:t>15,999</m:t>
          </m:r>
          <m:f>
            <m:fPr>
              <m:ctrlPr>
                <w:rPr>
                  <w:rFonts w:ascii="Cambria Math" w:hAnsi="Cambria Math"/>
                  <w:i/>
                </w:rPr>
              </m:ctrlPr>
            </m:fPr>
            <m:num>
              <m:r>
                <w:rPr>
                  <w:rFonts w:ascii="Cambria Math" w:hAnsi="Cambria Math"/>
                </w:rPr>
                <m:t>g</m:t>
              </m:r>
            </m:num>
            <m:den>
              <m:r>
                <w:rPr>
                  <w:rFonts w:ascii="Cambria Math" w:hAnsi="Cambria Math"/>
                </w:rPr>
                <m:t>mol</m:t>
              </m:r>
            </m:den>
          </m:f>
        </m:oMath>
      </m:oMathPara>
    </w:p>
    <w:p w14:paraId="6E1A912B" w14:textId="77777777" w:rsidR="00D36183" w:rsidRPr="00917E0D" w:rsidRDefault="00000000" w:rsidP="00D36183">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ator</m:t>
              </m:r>
            </m:sub>
          </m:sSub>
          <m:r>
            <w:rPr>
              <w:rFonts w:ascii="Cambria Math" w:eastAsiaTheme="minorEastAsia" w:hAnsi="Cambria Math"/>
            </w:rPr>
            <m:t>=558,650</m:t>
          </m:r>
          <m:f>
            <m:fPr>
              <m:ctrlPr>
                <w:rPr>
                  <w:rFonts w:ascii="Cambria Math" w:eastAsiaTheme="minorEastAsia" w:hAnsi="Cambria Math"/>
                  <w:i/>
                </w:rPr>
              </m:ctrlPr>
            </m:fPr>
            <m:num>
              <m:r>
                <w:rPr>
                  <w:rFonts w:ascii="Cambria Math" w:eastAsiaTheme="minorEastAsia" w:hAnsi="Cambria Math"/>
                </w:rPr>
                <m:t>g</m:t>
              </m:r>
            </m:num>
            <m:den>
              <m:r>
                <w:rPr>
                  <w:rFonts w:ascii="Cambria Math" w:eastAsiaTheme="minorEastAsia" w:hAnsi="Cambria Math"/>
                </w:rPr>
                <m:t>mol</m:t>
              </m:r>
            </m:den>
          </m:f>
        </m:oMath>
      </m:oMathPara>
    </w:p>
    <w:p w14:paraId="3A3637CA" w14:textId="77777777" w:rsidR="00D36183" w:rsidRDefault="00D36183" w:rsidP="00D36183">
      <w:pPr>
        <w:rPr>
          <w:rFonts w:eastAsiaTheme="minorEastAsia"/>
        </w:rPr>
      </w:pPr>
      <w:r>
        <w:rPr>
          <w:rFonts w:eastAsiaTheme="minorEastAsia"/>
        </w:rPr>
        <w:t>Penicillin V:</w:t>
      </w:r>
    </w:p>
    <w:p w14:paraId="4D0712CE" w14:textId="77777777" w:rsidR="00D36183" w:rsidRPr="00917E0D" w:rsidRDefault="00000000" w:rsidP="00D36183">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penV</m:t>
              </m:r>
            </m:sub>
          </m:sSub>
          <m:r>
            <w:rPr>
              <w:rFonts w:ascii="Cambria Math" w:eastAsiaTheme="minorEastAsia" w:hAnsi="Cambria Math"/>
            </w:rPr>
            <m:t>=16∙</m:t>
          </m:r>
          <m:r>
            <w:rPr>
              <w:rFonts w:ascii="Cambria Math" w:hAnsi="Cambria Math"/>
            </w:rPr>
            <m:t>12,011</m:t>
          </m:r>
          <m:f>
            <m:fPr>
              <m:ctrlPr>
                <w:rPr>
                  <w:rFonts w:ascii="Cambria Math" w:hAnsi="Cambria Math"/>
                  <w:i/>
                </w:rPr>
              </m:ctrlPr>
            </m:fPr>
            <m:num>
              <m:r>
                <w:rPr>
                  <w:rFonts w:ascii="Cambria Math" w:hAnsi="Cambria Math"/>
                </w:rPr>
                <m:t>g</m:t>
              </m:r>
            </m:num>
            <m:den>
              <m:r>
                <w:rPr>
                  <w:rFonts w:ascii="Cambria Math" w:hAnsi="Cambria Math"/>
                </w:rPr>
                <m:t>mol</m:t>
              </m:r>
            </m:den>
          </m:f>
          <m:r>
            <w:rPr>
              <w:rFonts w:ascii="Cambria Math" w:eastAsiaTheme="minorEastAsia" w:hAnsi="Cambria Math"/>
            </w:rPr>
            <m:t>+18∙</m:t>
          </m:r>
          <m:r>
            <m:rPr>
              <m:sty m:val="p"/>
            </m:rPr>
            <w:rPr>
              <w:rFonts w:ascii="Cambria Math" w:eastAsia="Segoe UI" w:hAnsi="Cambria Math" w:cs="Segoe UI"/>
              <w:color w:val="000000" w:themeColor="text1"/>
            </w:rPr>
            <m:t>1,008</m:t>
          </m:r>
          <m:f>
            <m:fPr>
              <m:ctrlPr>
                <w:rPr>
                  <w:rFonts w:ascii="Cambria Math" w:hAnsi="Cambria Math"/>
                  <w:i/>
                </w:rPr>
              </m:ctrlPr>
            </m:fPr>
            <m:num>
              <m:r>
                <w:rPr>
                  <w:rFonts w:ascii="Cambria Math" w:hAnsi="Cambria Math"/>
                </w:rPr>
                <m:t>g</m:t>
              </m:r>
            </m:num>
            <m:den>
              <m:r>
                <w:rPr>
                  <w:rFonts w:ascii="Cambria Math" w:hAnsi="Cambria Math"/>
                </w:rPr>
                <m:t>mol</m:t>
              </m:r>
            </m:den>
          </m:f>
          <m:r>
            <w:rPr>
              <w:rFonts w:ascii="Cambria Math" w:eastAsiaTheme="minorEastAsia" w:hAnsi="Cambria Math"/>
            </w:rPr>
            <m:t>+2∙</m:t>
          </m:r>
          <m:r>
            <m:rPr>
              <m:sty m:val="p"/>
            </m:rPr>
            <w:rPr>
              <w:rFonts w:ascii="Cambria Math" w:eastAsia="Segoe UI" w:hAnsi="Cambria Math" w:cs="Segoe UI"/>
              <w:color w:val="000000" w:themeColor="text1"/>
            </w:rPr>
            <m:t>14,007</m:t>
          </m:r>
          <m:f>
            <m:fPr>
              <m:ctrlPr>
                <w:rPr>
                  <w:rFonts w:ascii="Cambria Math" w:hAnsi="Cambria Math"/>
                  <w:i/>
                </w:rPr>
              </m:ctrlPr>
            </m:fPr>
            <m:num>
              <m:r>
                <w:rPr>
                  <w:rFonts w:ascii="Cambria Math" w:hAnsi="Cambria Math"/>
                </w:rPr>
                <m:t>g</m:t>
              </m:r>
            </m:num>
            <m:den>
              <m:r>
                <w:rPr>
                  <w:rFonts w:ascii="Cambria Math" w:hAnsi="Cambria Math"/>
                </w:rPr>
                <m:t>mol</m:t>
              </m:r>
            </m:den>
          </m:f>
          <m:r>
            <w:rPr>
              <w:rFonts w:ascii="Cambria Math" w:eastAsiaTheme="minorEastAsia" w:hAnsi="Cambria Math"/>
            </w:rPr>
            <m:t>+5∙</m:t>
          </m:r>
          <m:r>
            <m:rPr>
              <m:sty m:val="p"/>
            </m:rPr>
            <w:rPr>
              <w:rFonts w:ascii="Cambria Math" w:eastAsia="Segoe UI" w:hAnsi="Cambria Math" w:cs="Segoe UI"/>
              <w:color w:val="000000" w:themeColor="text1"/>
            </w:rPr>
            <m:t>15,999</m:t>
          </m:r>
          <m:f>
            <m:fPr>
              <m:ctrlPr>
                <w:rPr>
                  <w:rFonts w:ascii="Cambria Math" w:hAnsi="Cambria Math"/>
                  <w:i/>
                </w:rPr>
              </m:ctrlPr>
            </m:fPr>
            <m:num>
              <m:r>
                <w:rPr>
                  <w:rFonts w:ascii="Cambria Math" w:hAnsi="Cambria Math"/>
                </w:rPr>
                <m:t>g</m:t>
              </m:r>
            </m:num>
            <m:den>
              <m:r>
                <w:rPr>
                  <w:rFonts w:ascii="Cambria Math" w:hAnsi="Cambria Math"/>
                </w:rPr>
                <m:t>mol</m:t>
              </m:r>
            </m:den>
          </m:f>
          <m:r>
            <w:rPr>
              <w:rFonts w:ascii="Cambria Math" w:eastAsiaTheme="minorEastAsia" w:hAnsi="Cambria Math"/>
            </w:rPr>
            <m:t>+1∙</m:t>
          </m:r>
          <m:r>
            <m:rPr>
              <m:sty m:val="p"/>
            </m:rPr>
            <w:rPr>
              <w:rFonts w:ascii="Cambria Math" w:eastAsia="Segoe UI" w:hAnsi="Cambria Math" w:cs="Segoe UI"/>
              <w:color w:val="000000" w:themeColor="text1"/>
            </w:rPr>
            <m:t>32,066</m:t>
          </m:r>
          <m:f>
            <m:fPr>
              <m:ctrlPr>
                <w:rPr>
                  <w:rFonts w:ascii="Cambria Math" w:hAnsi="Cambria Math"/>
                  <w:i/>
                </w:rPr>
              </m:ctrlPr>
            </m:fPr>
            <m:num>
              <m:r>
                <w:rPr>
                  <w:rFonts w:ascii="Cambria Math" w:hAnsi="Cambria Math"/>
                </w:rPr>
                <m:t>g</m:t>
              </m:r>
            </m:num>
            <m:den>
              <m:r>
                <w:rPr>
                  <w:rFonts w:ascii="Cambria Math" w:hAnsi="Cambria Math"/>
                </w:rPr>
                <m:t>mol</m:t>
              </m:r>
            </m:den>
          </m:f>
        </m:oMath>
      </m:oMathPara>
    </w:p>
    <w:p w14:paraId="23693B2F" w14:textId="77777777" w:rsidR="00D36183" w:rsidRPr="00836F90" w:rsidRDefault="00000000" w:rsidP="00D36183">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penV</m:t>
              </m:r>
            </m:sub>
          </m:sSub>
          <m:r>
            <w:rPr>
              <w:rFonts w:ascii="Cambria Math" w:eastAsiaTheme="minorEastAsia" w:hAnsi="Cambria Math"/>
            </w:rPr>
            <m:t>=350,395</m:t>
          </m:r>
          <m:f>
            <m:fPr>
              <m:ctrlPr>
                <w:rPr>
                  <w:rFonts w:ascii="Cambria Math" w:eastAsiaTheme="minorEastAsia" w:hAnsi="Cambria Math"/>
                  <w:i/>
                </w:rPr>
              </m:ctrlPr>
            </m:fPr>
            <m:num>
              <m:r>
                <w:rPr>
                  <w:rFonts w:ascii="Cambria Math" w:eastAsiaTheme="minorEastAsia" w:hAnsi="Cambria Math"/>
                </w:rPr>
                <m:t>g</m:t>
              </m:r>
            </m:num>
            <m:den>
              <m:r>
                <w:rPr>
                  <w:rFonts w:ascii="Cambria Math" w:eastAsiaTheme="minorEastAsia" w:hAnsi="Cambria Math"/>
                </w:rPr>
                <m:t>mol</m:t>
              </m:r>
            </m:den>
          </m:f>
        </m:oMath>
      </m:oMathPara>
    </w:p>
    <w:p w14:paraId="77410608" w14:textId="6E129D8A" w:rsidR="00F1084E" w:rsidRDefault="00F1084E" w:rsidP="00F1084E">
      <w:pPr>
        <w:pStyle w:val="Overskrift4"/>
      </w:pPr>
      <w:r>
        <w:t xml:space="preserve">Opgave </w:t>
      </w:r>
      <w:r w:rsidRPr="00C91C4C">
        <w:t>1.</w:t>
      </w:r>
      <w:r>
        <w:t>2</w:t>
      </w:r>
    </w:p>
    <w:p w14:paraId="0E29DE47" w14:textId="5E4877CD" w:rsidR="00F1084E" w:rsidRDefault="00F1084E" w:rsidP="00D36183">
      <w:pPr>
        <w:rPr>
          <w:b/>
          <w:bCs/>
        </w:rPr>
      </w:pPr>
      <w:r w:rsidRPr="5166FE2A">
        <w:rPr>
          <w:b/>
          <w:bCs/>
        </w:rPr>
        <w:t xml:space="preserve">Opgaveformulering: </w:t>
      </w:r>
      <w:r w:rsidR="00715F06">
        <w:t>Beregn molvægten for hver af de t</w:t>
      </w:r>
      <w:r w:rsidR="00A808A4">
        <w:t>o</w:t>
      </w:r>
      <w:r w:rsidR="00715F06">
        <w:t xml:space="preserve"> lægemidler i figur 1</w:t>
      </w:r>
      <w:r w:rsidR="5F479C82">
        <w:t>.</w:t>
      </w:r>
      <w:r w:rsidR="5B755A0A">
        <w:t>2</w:t>
      </w:r>
      <w:r w:rsidR="00715F06">
        <w:t xml:space="preserve"> med brug af molberegningen.</w:t>
      </w:r>
    </w:p>
    <w:p w14:paraId="4C6F5B99" w14:textId="6355A1BD" w:rsidR="00F1084E" w:rsidRDefault="00F1084E" w:rsidP="00D36183">
      <w:pPr>
        <w:rPr>
          <w:b/>
          <w:bCs/>
        </w:rPr>
      </w:pPr>
      <w:r w:rsidRPr="5166FE2A">
        <w:rPr>
          <w:b/>
          <w:bCs/>
        </w:rPr>
        <w:t xml:space="preserve">Formål: </w:t>
      </w:r>
      <w:r>
        <w:t xml:space="preserve">Eleverne skal anvende den molberegner, de har bygget i JupyterLite til at beregne molvægten af de samme </w:t>
      </w:r>
      <w:r w:rsidR="00A808A4">
        <w:t>to</w:t>
      </w:r>
      <w:r>
        <w:t xml:space="preserve"> lægemiddelstoffer. Udover at træne eleverne i at arbejde i JupyterLite ved at bruge deres funktion</w:t>
      </w:r>
      <w:r w:rsidR="00135789">
        <w:t>,</w:t>
      </w:r>
      <w:r>
        <w:t xml:space="preserve"> er formålet med opgaven også at vise, hvordan programmering kan løse problemstillinger hurtigere og mere effektivt end manuelle beregninger.</w:t>
      </w:r>
    </w:p>
    <w:p w14:paraId="5FFDC8E9" w14:textId="4D5C9C0B" w:rsidR="007A4D44" w:rsidRPr="007A4D44" w:rsidRDefault="000A3370" w:rsidP="00D36183">
      <w:r>
        <w:rPr>
          <w:b/>
          <w:bCs/>
        </w:rPr>
        <w:t>Rette</w:t>
      </w:r>
      <w:r w:rsidR="008557A3">
        <w:rPr>
          <w:b/>
          <w:bCs/>
        </w:rPr>
        <w:t>vejledning</w:t>
      </w:r>
      <w:r w:rsidR="006E503C">
        <w:rPr>
          <w:b/>
          <w:bCs/>
        </w:rPr>
        <w:t xml:space="preserve"> i JupyterLite</w:t>
      </w:r>
      <w:r w:rsidR="008557A3">
        <w:rPr>
          <w:b/>
          <w:bCs/>
        </w:rPr>
        <w:t>:</w:t>
      </w:r>
      <w:r w:rsidR="007A4D44">
        <w:rPr>
          <w:b/>
          <w:bCs/>
        </w:rPr>
        <w:t xml:space="preserve"> </w:t>
      </w:r>
      <w:r w:rsidR="00D92511">
        <w:t>Løsningen af opgaven i JupyterLite er uploadet som en .</w:t>
      </w:r>
      <w:r w:rsidR="00056D42">
        <w:t>i</w:t>
      </w:r>
      <w:r w:rsidR="00D92511">
        <w:t>pynb</w:t>
      </w:r>
      <w:r w:rsidR="00056D42">
        <w:t xml:space="preserve">-fil, der kan uploades til JupyterLite samt som en pdf-fil. </w:t>
      </w:r>
    </w:p>
    <w:p w14:paraId="11E384EF" w14:textId="111E87C6" w:rsidR="007242DC" w:rsidRDefault="007242DC" w:rsidP="00F1084E">
      <w:pPr>
        <w:pStyle w:val="Overskrift4"/>
      </w:pPr>
    </w:p>
    <w:p w14:paraId="14C6E5EA" w14:textId="32B62CDA" w:rsidR="00F1084E" w:rsidRDefault="00F1084E" w:rsidP="00F1084E">
      <w:pPr>
        <w:pStyle w:val="Overskrift4"/>
      </w:pPr>
      <w:r>
        <w:t xml:space="preserve">Opgave </w:t>
      </w:r>
      <w:r w:rsidRPr="00C91C4C">
        <w:t>1.</w:t>
      </w:r>
      <w:r>
        <w:t>3</w:t>
      </w:r>
      <w:r w:rsidR="00687382">
        <w:t xml:space="preserve"> (Ekstra opgave)</w:t>
      </w:r>
    </w:p>
    <w:p w14:paraId="2D6F1122" w14:textId="252E7532" w:rsidR="00F1084E" w:rsidRPr="00F1084E" w:rsidRDefault="00F1084E" w:rsidP="00F1084E">
      <w:r w:rsidRPr="00E12C33">
        <w:rPr>
          <w:b/>
          <w:bCs/>
        </w:rPr>
        <w:t>Opgave formulering</w:t>
      </w:r>
      <w:r>
        <w:rPr>
          <w:b/>
          <w:bCs/>
        </w:rPr>
        <w:t>:</w:t>
      </w:r>
      <w:r w:rsidRPr="00F1084E">
        <w:t xml:space="preserve"> Hvilke sygdomme/tilstande anvendes de tre lægemiddelstoffer mod? (Ekstra opgave)</w:t>
      </w:r>
      <w:r>
        <w:t xml:space="preserve">. </w:t>
      </w:r>
      <w:r w:rsidRPr="00F1084E">
        <w:t xml:space="preserve">Brug gerne hjemmesiden </w:t>
      </w:r>
      <w:hyperlink r:id="rId13" w:tooltip="#AutoGenerate" w:history="1">
        <w:r w:rsidRPr="00F1084E">
          <w:rPr>
            <w:rStyle w:val="Hyperlink"/>
          </w:rPr>
          <w:t>min.medicin.dk</w:t>
        </w:r>
      </w:hyperlink>
      <w:r w:rsidRPr="00F1084E">
        <w:t xml:space="preserve"> </w:t>
      </w:r>
    </w:p>
    <w:p w14:paraId="18F11800" w14:textId="30E41892" w:rsidR="00F1084E" w:rsidRDefault="00F1084E" w:rsidP="00F1084E">
      <w:pPr>
        <w:rPr>
          <w:b/>
          <w:bCs/>
        </w:rPr>
      </w:pPr>
      <w:r>
        <w:rPr>
          <w:b/>
          <w:bCs/>
        </w:rPr>
        <w:t xml:space="preserve">Formål: </w:t>
      </w:r>
      <w:r>
        <w:t>I denne opgave skal eleverne undersøge, hvordan de tre lægemiddelstoffer anvendes i behandling af sygdomme. Det er en ekstra opgave, da den ikke har til opgave at styrke elevernes kompetencer ift. modulets primære formål (at regne med molvægte). I stedet er formålet med opgaven at give eleverne en forståelse for sammenhængen mellem molekyle og lægemiddel, samt at gøre dem opmærksomme på, hvor de kan finde information om lægemidler.</w:t>
      </w:r>
    </w:p>
    <w:p w14:paraId="3063380A" w14:textId="471CB8B1" w:rsidR="00D36183" w:rsidRDefault="00F476AD" w:rsidP="5166FE2A">
      <w:pPr>
        <w:rPr>
          <w:b/>
          <w:bCs/>
        </w:rPr>
      </w:pPr>
      <w:r w:rsidRPr="5166FE2A">
        <w:rPr>
          <w:b/>
          <w:bCs/>
        </w:rPr>
        <w:t>Rettevejledning</w:t>
      </w:r>
      <w:r w:rsidR="00F1084E" w:rsidRPr="5166FE2A">
        <w:rPr>
          <w:b/>
          <w:bCs/>
        </w:rPr>
        <w:t>:</w:t>
      </w:r>
      <w:r w:rsidR="00FF5216">
        <w:t xml:space="preserve"> </w:t>
      </w:r>
      <w:r w:rsidR="00D36183">
        <w:t>Atorvastatin er et kolesterolsænkende middel og</w:t>
      </w:r>
      <w:r w:rsidR="003D0191">
        <w:t xml:space="preserve"> bruges</w:t>
      </w:r>
      <w:r w:rsidR="00D36183">
        <w:t xml:space="preserve"> som et af flere tiltag til at forebygge pludselige hjerte-kar-sygdomme. Se link: </w:t>
      </w:r>
      <w:hyperlink r:id="rId14">
        <w:r w:rsidR="00D36183" w:rsidRPr="5166FE2A">
          <w:rPr>
            <w:rStyle w:val="Hyperlink"/>
          </w:rPr>
          <w:t>https://min.medicin.dk/Medicin/Praeparater/9073</w:t>
        </w:r>
      </w:hyperlink>
      <w:r w:rsidR="00D36183">
        <w:t xml:space="preserve"> </w:t>
      </w:r>
    </w:p>
    <w:p w14:paraId="0A3D4D06" w14:textId="5B02B967" w:rsidR="00713789" w:rsidRDefault="00D36183" w:rsidP="00713789">
      <w:r>
        <w:t>Penicillin V (søg på p</w:t>
      </w:r>
      <w:r w:rsidRPr="000040DC">
        <w:t>henoxymethylpenicillin</w:t>
      </w:r>
      <w:r>
        <w:t xml:space="preserve"> på min.medicin.dk) er et smalspektret antibiotikum, som bruges til behandling af infektioner med bakterier, fx halsbetændelse. Se link: </w:t>
      </w:r>
      <w:hyperlink r:id="rId15" w:tooltip="#AutoGenerate" w:history="1">
        <w:r w:rsidRPr="008E1F99">
          <w:rPr>
            <w:rStyle w:val="Hyperlink"/>
          </w:rPr>
          <w:t>https://min.medicin.dk/Medicin/Praeparater/10036</w:t>
        </w:r>
      </w:hyperlink>
      <w:r>
        <w:t xml:space="preserve"> </w:t>
      </w:r>
    </w:p>
    <w:p w14:paraId="6CC09B0C" w14:textId="4F32FBC3" w:rsidR="00713789" w:rsidRPr="00862717" w:rsidRDefault="00713789" w:rsidP="00713789">
      <w:pPr>
        <w:pStyle w:val="Overskrift3"/>
        <w:rPr>
          <w:lang w:val="en-US"/>
        </w:rPr>
      </w:pPr>
      <w:bookmarkStart w:id="10" w:name="_Toc175924079"/>
      <w:r w:rsidRPr="00862717">
        <w:rPr>
          <w:lang w:val="en-US"/>
        </w:rPr>
        <w:t>Referencer</w:t>
      </w:r>
      <w:bookmarkEnd w:id="10"/>
    </w:p>
    <w:p w14:paraId="5CFF50EF" w14:textId="362FF6B6" w:rsidR="00915F3F" w:rsidRDefault="00057657" w:rsidP="008301CE">
      <w:pPr>
        <w:pStyle w:val="Listeafsnit"/>
        <w:numPr>
          <w:ilvl w:val="0"/>
          <w:numId w:val="5"/>
        </w:numPr>
      </w:pPr>
      <w:r>
        <w:rPr>
          <w:rStyle w:val="normaltextrun"/>
          <w:rFonts w:ascii="Aptos" w:hAnsi="Aptos"/>
          <w:color w:val="000000"/>
          <w:shd w:val="clear" w:color="auto" w:fill="FFFFFF"/>
        </w:rPr>
        <w:t xml:space="preserve">Kristensen HG. </w:t>
      </w:r>
      <w:r w:rsidR="00AA7FF9">
        <w:rPr>
          <w:rStyle w:val="normaltextrun"/>
          <w:rFonts w:ascii="Aptos" w:hAnsi="Aptos"/>
          <w:color w:val="000000"/>
          <w:shd w:val="clear" w:color="auto" w:fill="FFFFFF"/>
        </w:rPr>
        <w:t>Almen farmaci</w:t>
      </w:r>
      <w:r>
        <w:rPr>
          <w:rStyle w:val="normaltextrun"/>
          <w:rFonts w:ascii="Aptos" w:hAnsi="Aptos"/>
          <w:color w:val="000000"/>
          <w:shd w:val="clear" w:color="auto" w:fill="FFFFFF"/>
        </w:rPr>
        <w:t xml:space="preserve">. </w:t>
      </w:r>
      <w:r w:rsidR="00836A49">
        <w:rPr>
          <w:rStyle w:val="normaltextrun"/>
          <w:rFonts w:ascii="Aptos" w:hAnsi="Aptos"/>
          <w:color w:val="000000"/>
          <w:shd w:val="clear" w:color="auto" w:fill="FFFFFF"/>
        </w:rPr>
        <w:t>Udg. 4</w:t>
      </w:r>
      <w:r>
        <w:rPr>
          <w:rStyle w:val="normaltextrun"/>
          <w:rFonts w:ascii="Aptos" w:hAnsi="Aptos"/>
          <w:color w:val="000000"/>
          <w:shd w:val="clear" w:color="auto" w:fill="FFFFFF"/>
        </w:rPr>
        <w:t xml:space="preserve">. Kbh.: </w:t>
      </w:r>
      <w:r w:rsidR="0036289B">
        <w:rPr>
          <w:rStyle w:val="normaltextrun"/>
          <w:rFonts w:ascii="Aptos" w:hAnsi="Aptos"/>
          <w:color w:val="000000"/>
          <w:shd w:val="clear" w:color="auto" w:fill="FFFFFF"/>
        </w:rPr>
        <w:t>Samfundslitteratur</w:t>
      </w:r>
      <w:r w:rsidR="00F62E60">
        <w:rPr>
          <w:rStyle w:val="normaltextrun"/>
          <w:rFonts w:ascii="Aptos" w:hAnsi="Aptos"/>
          <w:color w:val="000000"/>
          <w:shd w:val="clear" w:color="auto" w:fill="FFFFFF"/>
        </w:rPr>
        <w:t>; 2009</w:t>
      </w:r>
      <w:r w:rsidR="008A5E44">
        <w:rPr>
          <w:rStyle w:val="normaltextrun"/>
          <w:rFonts w:ascii="Aptos" w:hAnsi="Aptos"/>
          <w:color w:val="000000"/>
          <w:shd w:val="clear" w:color="auto" w:fill="FFFFFF"/>
        </w:rPr>
        <w:t xml:space="preserve">. </w:t>
      </w:r>
      <w:r w:rsidR="00073C4F">
        <w:rPr>
          <w:rStyle w:val="normaltextrun"/>
          <w:rFonts w:ascii="Aptos" w:hAnsi="Aptos"/>
          <w:color w:val="000000"/>
          <w:shd w:val="clear" w:color="auto" w:fill="FFFFFF"/>
        </w:rPr>
        <w:t>[</w:t>
      </w:r>
      <w:r w:rsidR="003265EE">
        <w:rPr>
          <w:rStyle w:val="normaltextrun"/>
          <w:rFonts w:ascii="Aptos" w:hAnsi="Aptos"/>
          <w:color w:val="000000"/>
          <w:shd w:val="clear" w:color="auto" w:fill="FFFFFF"/>
        </w:rPr>
        <w:t>section</w:t>
      </w:r>
      <w:r w:rsidR="00AA7FF9">
        <w:rPr>
          <w:rStyle w:val="normaltextrun"/>
          <w:rFonts w:ascii="Aptos" w:hAnsi="Aptos"/>
          <w:color w:val="000000"/>
          <w:shd w:val="clear" w:color="auto" w:fill="FFFFFF"/>
        </w:rPr>
        <w:t xml:space="preserve"> 4.6</w:t>
      </w:r>
      <w:r w:rsidR="003265EE">
        <w:rPr>
          <w:rStyle w:val="normaltextrun"/>
          <w:rFonts w:ascii="Aptos" w:hAnsi="Aptos"/>
          <w:color w:val="000000"/>
          <w:shd w:val="clear" w:color="auto" w:fill="FFFFFF"/>
        </w:rPr>
        <w:t>]</w:t>
      </w:r>
      <w:r w:rsidR="00AA7FF9">
        <w:rPr>
          <w:rStyle w:val="eop"/>
          <w:rFonts w:ascii="Aptos" w:hAnsi="Aptos"/>
          <w:color w:val="000000"/>
          <w:shd w:val="clear" w:color="auto" w:fill="FFFFFF"/>
        </w:rPr>
        <w:t> </w:t>
      </w:r>
      <w:r w:rsidR="00915F3F" w:rsidRPr="00C90C4F">
        <w:rPr>
          <w:rStyle w:val="eop"/>
          <w:rFonts w:ascii="Aptos" w:hAnsi="Aptos"/>
          <w:color w:val="000000"/>
          <w:shd w:val="clear" w:color="auto" w:fill="FFFFFF"/>
        </w:rPr>
        <w:t> </w:t>
      </w:r>
    </w:p>
    <w:p w14:paraId="7F55A653" w14:textId="2512C931" w:rsidR="008301CE" w:rsidRPr="00E81601" w:rsidRDefault="00A846C1" w:rsidP="008301CE">
      <w:pPr>
        <w:pStyle w:val="Listeafsnit"/>
        <w:numPr>
          <w:ilvl w:val="0"/>
          <w:numId w:val="5"/>
        </w:numPr>
        <w:rPr>
          <w:lang w:val="en-US"/>
        </w:rPr>
      </w:pPr>
      <w:r w:rsidRPr="00E81601">
        <w:rPr>
          <w:lang w:val="en-US"/>
        </w:rPr>
        <w:t xml:space="preserve">Wikipedia Contributors. Caffeine [Internet]. Wikipedia. Wikimedia Foundation; 2018. </w:t>
      </w:r>
      <w:r w:rsidR="001928E6" w:rsidRPr="00E81601">
        <w:rPr>
          <w:lang w:val="en-US"/>
        </w:rPr>
        <w:t xml:space="preserve">[cited 30/6-24]. </w:t>
      </w:r>
      <w:r w:rsidRPr="00E81601">
        <w:rPr>
          <w:lang w:val="en-US"/>
        </w:rPr>
        <w:t xml:space="preserve"> Available from: </w:t>
      </w:r>
      <w:hyperlink r:id="rId16" w:tooltip="#AutoGenerate" w:history="1">
        <w:r w:rsidR="005F1E08" w:rsidRPr="00E81601">
          <w:rPr>
            <w:rStyle w:val="Hyperlink"/>
            <w:lang w:val="en-US"/>
          </w:rPr>
          <w:t>https://en.wikipedia.org/wiki/Caffeine</w:t>
        </w:r>
      </w:hyperlink>
      <w:r w:rsidR="005F1E08" w:rsidRPr="00E81601">
        <w:rPr>
          <w:lang w:val="en-US"/>
        </w:rPr>
        <w:t xml:space="preserve"> </w:t>
      </w:r>
      <w:r w:rsidR="00686288" w:rsidRPr="00E81601">
        <w:rPr>
          <w:lang w:val="en-US"/>
        </w:rPr>
        <w:t>(fig. 1)</w:t>
      </w:r>
    </w:p>
    <w:p w14:paraId="440CAE3E" w14:textId="5BECB85D" w:rsidR="00210AD2" w:rsidRPr="00E81601" w:rsidRDefault="00210AD2" w:rsidP="00210AD2">
      <w:pPr>
        <w:pStyle w:val="Listeafsnit"/>
        <w:numPr>
          <w:ilvl w:val="0"/>
          <w:numId w:val="5"/>
        </w:numPr>
        <w:rPr>
          <w:lang w:val="en-US"/>
        </w:rPr>
      </w:pPr>
      <w:r w:rsidRPr="00E81601">
        <w:rPr>
          <w:lang w:val="en-US"/>
        </w:rPr>
        <w:t xml:space="preserve">Wikipedia Contributors. Atorvastatin [Internet]. Wikipedia. Wikimedia Foundation; 2019. </w:t>
      </w:r>
      <w:r w:rsidR="001928E6" w:rsidRPr="00E81601">
        <w:rPr>
          <w:lang w:val="en-US"/>
        </w:rPr>
        <w:t xml:space="preserve">[cited 30/6-24]. </w:t>
      </w:r>
      <w:r w:rsidRPr="00E81601">
        <w:rPr>
          <w:lang w:val="en-US"/>
        </w:rPr>
        <w:t xml:space="preserve">Available from: </w:t>
      </w:r>
      <w:hyperlink r:id="rId17" w:tgtFrame="_blank" w:tooltip="#AutoGenerate" w:history="1">
        <w:r w:rsidR="009415D8" w:rsidRPr="00E81601">
          <w:rPr>
            <w:rStyle w:val="normaltextrun"/>
            <w:rFonts w:ascii="Aptos" w:hAnsi="Aptos" w:cs="Segoe UI"/>
            <w:color w:val="467886"/>
            <w:u w:val="single"/>
            <w:lang w:val="en-US"/>
          </w:rPr>
          <w:t>https://en.wikipedia.org/wiki/Atorvastatin</w:t>
        </w:r>
      </w:hyperlink>
      <w:r w:rsidRPr="00E81601">
        <w:rPr>
          <w:rStyle w:val="normaltextrun"/>
          <w:rFonts w:ascii="Aptos" w:hAnsi="Aptos" w:cs="Segoe UI"/>
          <w:lang w:val="en-US"/>
        </w:rPr>
        <w:t xml:space="preserve"> </w:t>
      </w:r>
      <w:r w:rsidRPr="00E81601">
        <w:rPr>
          <w:lang w:val="en-US"/>
        </w:rPr>
        <w:t>(fig + strukturformel)</w:t>
      </w:r>
    </w:p>
    <w:p w14:paraId="5C9B3491" w14:textId="5E109F5C" w:rsidR="00210AD2" w:rsidRPr="00E81601" w:rsidRDefault="005E4822" w:rsidP="00210AD2">
      <w:pPr>
        <w:pStyle w:val="Listeafsnit"/>
        <w:numPr>
          <w:ilvl w:val="0"/>
          <w:numId w:val="5"/>
        </w:numPr>
        <w:rPr>
          <w:lang w:val="en-US"/>
        </w:rPr>
      </w:pPr>
      <w:r w:rsidRPr="00E81601">
        <w:rPr>
          <w:lang w:val="en-US"/>
        </w:rPr>
        <w:t>Phenoxymethylpenicillin</w:t>
      </w:r>
      <w:r w:rsidR="00210AD2" w:rsidRPr="00E81601">
        <w:rPr>
          <w:lang w:val="en-US"/>
        </w:rPr>
        <w:t xml:space="preserve"> [Internet]. Wikipedia</w:t>
      </w:r>
      <w:r w:rsidRPr="00E81601">
        <w:rPr>
          <w:lang w:val="en-US"/>
        </w:rPr>
        <w:t>.</w:t>
      </w:r>
      <w:r w:rsidR="00210AD2" w:rsidRPr="00E81601">
        <w:rPr>
          <w:lang w:val="en-US"/>
        </w:rPr>
        <w:t xml:space="preserve"> 20</w:t>
      </w:r>
      <w:r w:rsidRPr="00E81601">
        <w:rPr>
          <w:lang w:val="en-US"/>
        </w:rPr>
        <w:t>21</w:t>
      </w:r>
      <w:r w:rsidR="00210AD2" w:rsidRPr="00E81601">
        <w:rPr>
          <w:lang w:val="en-US"/>
        </w:rPr>
        <w:t xml:space="preserve">. </w:t>
      </w:r>
      <w:r w:rsidR="001928E6" w:rsidRPr="00E81601">
        <w:rPr>
          <w:lang w:val="en-US"/>
        </w:rPr>
        <w:t xml:space="preserve">[cited 30/6-24]. </w:t>
      </w:r>
      <w:r w:rsidR="00210AD2" w:rsidRPr="00E81601">
        <w:rPr>
          <w:lang w:val="en-US"/>
        </w:rPr>
        <w:t xml:space="preserve">Available from: </w:t>
      </w:r>
      <w:hyperlink r:id="rId18" w:tgtFrame="_blank" w:tooltip="#AutoGenerate" w:history="1">
        <w:r w:rsidRPr="00E81601">
          <w:rPr>
            <w:rStyle w:val="normaltextrun"/>
            <w:rFonts w:ascii="Aptos" w:eastAsiaTheme="majorEastAsia" w:hAnsi="Aptos" w:cs="Segoe UI"/>
            <w:color w:val="467886"/>
            <w:u w:val="single"/>
            <w:lang w:val="en-US"/>
          </w:rPr>
          <w:t>https://en.wikipedia.org/wiki/Phenoxymethylpenicillin</w:t>
        </w:r>
      </w:hyperlink>
      <w:r w:rsidRPr="00E81601">
        <w:rPr>
          <w:lang w:val="en-US"/>
        </w:rPr>
        <w:t xml:space="preserve"> </w:t>
      </w:r>
      <w:r w:rsidR="00210AD2" w:rsidRPr="00E81601">
        <w:rPr>
          <w:lang w:val="en-US"/>
        </w:rPr>
        <w:t>(fig</w:t>
      </w:r>
      <w:r w:rsidRPr="00E81601">
        <w:rPr>
          <w:lang w:val="en-US"/>
        </w:rPr>
        <w:t xml:space="preserve"> + strukturformel</w:t>
      </w:r>
      <w:r w:rsidR="00210AD2" w:rsidRPr="00E81601">
        <w:rPr>
          <w:lang w:val="en-US"/>
        </w:rPr>
        <w:t>)</w:t>
      </w:r>
    </w:p>
    <w:p w14:paraId="4389C79D" w14:textId="1E217B97" w:rsidR="005F1E08" w:rsidRPr="00FF5216" w:rsidRDefault="00240EF1" w:rsidP="5166FE2A">
      <w:pPr>
        <w:pStyle w:val="Listeafsnit"/>
        <w:numPr>
          <w:ilvl w:val="0"/>
          <w:numId w:val="5"/>
        </w:numPr>
        <w:rPr>
          <w:rStyle w:val="eop"/>
          <w:lang w:val="en-US"/>
        </w:rPr>
      </w:pPr>
      <w:r>
        <w:t>Treo®, komb. – information</w:t>
      </w:r>
      <w:r w:rsidR="743E4B9B">
        <w:t xml:space="preserve"> </w:t>
      </w:r>
      <w:r>
        <w:t>til sundhedsfaglige – Medicin.dk [Internet</w:t>
      </w:r>
      <w:r w:rsidR="001928E6">
        <w:t>]</w:t>
      </w:r>
      <w:r>
        <w:t xml:space="preserve">. </w:t>
      </w:r>
      <w:r w:rsidRPr="5166FE2A">
        <w:rPr>
          <w:lang w:val="en-US"/>
        </w:rPr>
        <w:t>Pro.medicin.dk. [cite</w:t>
      </w:r>
      <w:r w:rsidR="000B655A" w:rsidRPr="5166FE2A">
        <w:rPr>
          <w:lang w:val="en-US"/>
        </w:rPr>
        <w:t>d</w:t>
      </w:r>
      <w:r w:rsidRPr="5166FE2A">
        <w:rPr>
          <w:lang w:val="en-US"/>
        </w:rPr>
        <w:t xml:space="preserve"> </w:t>
      </w:r>
      <w:r w:rsidR="00E87F1A" w:rsidRPr="5166FE2A">
        <w:rPr>
          <w:lang w:val="en-US"/>
        </w:rPr>
        <w:t>30</w:t>
      </w:r>
      <w:r w:rsidR="007631EC" w:rsidRPr="5166FE2A">
        <w:rPr>
          <w:lang w:val="en-US"/>
        </w:rPr>
        <w:t>/6-24]</w:t>
      </w:r>
      <w:r w:rsidR="001928E6" w:rsidRPr="5166FE2A">
        <w:rPr>
          <w:lang w:val="en-US"/>
        </w:rPr>
        <w:t xml:space="preserve">. Available from: </w:t>
      </w:r>
      <w:hyperlink r:id="rId19" w:tooltip="#AutoGenerate" w:history="1">
        <w:r w:rsidR="00057657" w:rsidRPr="5166FE2A">
          <w:rPr>
            <w:rStyle w:val="Hyperlink"/>
            <w:rFonts w:ascii="Aptos" w:eastAsiaTheme="majorEastAsia" w:hAnsi="Aptos" w:cs="Segoe UI"/>
            <w:lang w:val="en-US"/>
          </w:rPr>
          <w:t>https://pro.medicin.dk/Medicin/Praeparater/679</w:t>
        </w:r>
      </w:hyperlink>
      <w:r w:rsidR="009415D8" w:rsidRPr="5166FE2A">
        <w:rPr>
          <w:rStyle w:val="eop"/>
          <w:rFonts w:ascii="Aptos" w:eastAsiaTheme="majorEastAsia" w:hAnsi="Aptos" w:cs="Segoe UI"/>
          <w:lang w:val="en-US"/>
        </w:rPr>
        <w:t> </w:t>
      </w:r>
    </w:p>
    <w:p w14:paraId="5ECBE652" w14:textId="4FDCD6BE" w:rsidR="00DC20F8" w:rsidRPr="00CD21AF" w:rsidRDefault="00A05FBE" w:rsidP="00354387">
      <w:pPr>
        <w:pStyle w:val="Overskrift1"/>
      </w:pPr>
      <w:bookmarkStart w:id="11" w:name="_Toc175924080"/>
      <w:r w:rsidRPr="00CD21AF">
        <w:t xml:space="preserve">2: </w:t>
      </w:r>
      <w:r w:rsidR="00DC20F8" w:rsidRPr="00CD21AF">
        <w:t>Molekylers struktur</w:t>
      </w:r>
      <w:r w:rsidR="0069753F" w:rsidRPr="00CD21AF">
        <w:t>:</w:t>
      </w:r>
      <w:r w:rsidR="00DC20F8" w:rsidRPr="00CD21AF">
        <w:t xml:space="preserve"> Hvorfor betyder naboen noget?</w:t>
      </w:r>
      <w:bookmarkEnd w:id="11"/>
    </w:p>
    <w:p w14:paraId="73AC85C2" w14:textId="77777777" w:rsidR="00777447" w:rsidRDefault="00777447" w:rsidP="00777447">
      <w:pPr>
        <w:pStyle w:val="Overskrift3"/>
      </w:pPr>
      <w:bookmarkStart w:id="12" w:name="_Toc175924081"/>
      <w:r>
        <w:t>Formål og teori</w:t>
      </w:r>
      <w:bookmarkEnd w:id="12"/>
    </w:p>
    <w:p w14:paraId="3C944868" w14:textId="28B002C2" w:rsidR="00777447" w:rsidRPr="00970679" w:rsidRDefault="00777447" w:rsidP="00777447">
      <w:pPr>
        <w:rPr>
          <w:rFonts w:eastAsia="Segoe UI" w:cs="Segoe UI"/>
          <w:color w:val="000000" w:themeColor="text1"/>
        </w:rPr>
      </w:pPr>
      <w:r w:rsidRPr="5166FE2A">
        <w:rPr>
          <w:rFonts w:eastAsia="Segoe UI" w:cs="Segoe UI"/>
          <w:color w:val="000000" w:themeColor="text1"/>
        </w:rPr>
        <w:t>Formålet med modul 2</w:t>
      </w:r>
      <w:r w:rsidR="00620F08" w:rsidRPr="5166FE2A">
        <w:rPr>
          <w:rFonts w:eastAsia="Segoe UI" w:cs="Segoe UI"/>
          <w:color w:val="000000" w:themeColor="text1"/>
        </w:rPr>
        <w:t xml:space="preserve"> er at give</w:t>
      </w:r>
      <w:r w:rsidR="00A51786" w:rsidRPr="5166FE2A">
        <w:rPr>
          <w:rFonts w:eastAsia="Segoe UI" w:cs="Segoe UI"/>
          <w:color w:val="000000" w:themeColor="text1"/>
        </w:rPr>
        <w:t xml:space="preserve"> eleverne en introduktion til begreberne hydrogenbinding, hydrogenbindingsacceptor og hydrogenbindingsdonorer. Derudover er formålet at </w:t>
      </w:r>
      <w:r w:rsidR="00C14AE4" w:rsidRPr="5166FE2A">
        <w:rPr>
          <w:rFonts w:eastAsia="Segoe UI" w:cs="Segoe UI"/>
          <w:color w:val="000000" w:themeColor="text1"/>
        </w:rPr>
        <w:t xml:space="preserve">vise eleverne, at </w:t>
      </w:r>
      <w:r w:rsidR="00BD0E01" w:rsidRPr="5166FE2A">
        <w:rPr>
          <w:rFonts w:eastAsia="Segoe UI" w:cs="Segoe UI"/>
          <w:color w:val="000000" w:themeColor="text1"/>
        </w:rPr>
        <w:t>begreberne</w:t>
      </w:r>
      <w:r w:rsidR="003E5635" w:rsidRPr="5166FE2A">
        <w:rPr>
          <w:rFonts w:eastAsia="Segoe UI" w:cs="Segoe UI"/>
          <w:color w:val="000000" w:themeColor="text1"/>
        </w:rPr>
        <w:t xml:space="preserve"> er vigtige at kende</w:t>
      </w:r>
      <w:r w:rsidR="00791538" w:rsidRPr="5166FE2A">
        <w:rPr>
          <w:rFonts w:eastAsia="Segoe UI" w:cs="Segoe UI"/>
          <w:color w:val="000000" w:themeColor="text1"/>
        </w:rPr>
        <w:t xml:space="preserve">, når man fx </w:t>
      </w:r>
      <w:r w:rsidR="00733F6C" w:rsidRPr="5166FE2A">
        <w:rPr>
          <w:rFonts w:eastAsia="Segoe UI" w:cs="Segoe UI"/>
          <w:color w:val="000000" w:themeColor="text1"/>
        </w:rPr>
        <w:t>udvikler</w:t>
      </w:r>
      <w:r w:rsidR="00791538" w:rsidRPr="5166FE2A">
        <w:rPr>
          <w:rFonts w:eastAsia="Segoe UI" w:cs="Segoe UI"/>
          <w:color w:val="000000" w:themeColor="text1"/>
        </w:rPr>
        <w:t xml:space="preserve"> </w:t>
      </w:r>
      <w:r w:rsidR="00733F6C" w:rsidRPr="5166FE2A">
        <w:rPr>
          <w:rFonts w:eastAsia="Segoe UI" w:cs="Segoe UI"/>
          <w:color w:val="000000" w:themeColor="text1"/>
        </w:rPr>
        <w:t>nye</w:t>
      </w:r>
      <w:r w:rsidR="00791538" w:rsidRPr="5166FE2A">
        <w:rPr>
          <w:rFonts w:eastAsia="Segoe UI" w:cs="Segoe UI"/>
          <w:color w:val="000000" w:themeColor="text1"/>
        </w:rPr>
        <w:t xml:space="preserve"> lægemidler.</w:t>
      </w:r>
    </w:p>
    <w:p w14:paraId="57AF65A2" w14:textId="760BD4A1" w:rsidR="00791538" w:rsidRPr="00970679" w:rsidRDefault="00791538" w:rsidP="00777447">
      <w:pPr>
        <w:rPr>
          <w:rFonts w:eastAsia="Segoe UI" w:cs="Segoe UI"/>
          <w:color w:val="000000" w:themeColor="text1"/>
        </w:rPr>
      </w:pPr>
      <w:r w:rsidRPr="00970679">
        <w:rPr>
          <w:rFonts w:eastAsia="Segoe UI" w:cs="Segoe UI"/>
          <w:color w:val="000000" w:themeColor="text1"/>
        </w:rPr>
        <w:t xml:space="preserve">Hvis eleverne tidligere er blevet introduceret til forskellige funktionelle </w:t>
      </w:r>
      <w:r w:rsidR="00BD0E01" w:rsidRPr="00BD0E01">
        <w:rPr>
          <w:rFonts w:eastAsia="Segoe UI" w:cs="Segoe UI"/>
          <w:color w:val="000000" w:themeColor="text1"/>
        </w:rPr>
        <w:t>grupper,</w:t>
      </w:r>
      <w:r w:rsidRPr="00970679">
        <w:rPr>
          <w:rFonts w:eastAsia="Segoe UI" w:cs="Segoe UI"/>
          <w:color w:val="000000" w:themeColor="text1"/>
        </w:rPr>
        <w:t xml:space="preserve"> kan dette modul også bruges til at træne eleverne i </w:t>
      </w:r>
      <w:r w:rsidR="00F37BB3" w:rsidRPr="00970679">
        <w:rPr>
          <w:rFonts w:eastAsia="Segoe UI" w:cs="Segoe UI"/>
          <w:color w:val="000000" w:themeColor="text1"/>
        </w:rPr>
        <w:t>at anvende denne viden.</w:t>
      </w:r>
    </w:p>
    <w:p w14:paraId="217AAE54" w14:textId="2640CACC" w:rsidR="000C3D7D" w:rsidRDefault="00687382" w:rsidP="00777447">
      <w:pPr>
        <w:pStyle w:val="Overskrift3"/>
      </w:pPr>
      <w:bookmarkStart w:id="13" w:name="_Toc175924082"/>
      <w:r>
        <w:t>Opgaver</w:t>
      </w:r>
      <w:bookmarkEnd w:id="13"/>
    </w:p>
    <w:p w14:paraId="6DB69599" w14:textId="19B90637" w:rsidR="00687382" w:rsidRPr="00687382" w:rsidRDefault="00687382" w:rsidP="00687382">
      <w:pPr>
        <w:pStyle w:val="Overskrift4"/>
      </w:pPr>
      <w:r>
        <w:t>Opgave 2</w:t>
      </w:r>
      <w:r w:rsidRPr="00C91C4C">
        <w:t>.</w:t>
      </w:r>
      <w:r>
        <w:t xml:space="preserve">1 </w:t>
      </w:r>
    </w:p>
    <w:p w14:paraId="3D6C485E" w14:textId="201395F3" w:rsidR="00687382" w:rsidRPr="00F1084E" w:rsidRDefault="00687382" w:rsidP="00687382">
      <w:r w:rsidRPr="5166FE2A">
        <w:rPr>
          <w:b/>
          <w:bCs/>
        </w:rPr>
        <w:t>Opgaveformulering:</w:t>
      </w:r>
      <w:r>
        <w:t xml:space="preserve"> </w:t>
      </w:r>
      <w:r w:rsidR="008D7A7B">
        <w:t>Angiv for atorvastatin og penicillin V antallet af hydrogenbindingsacceptorer og hvor på strukturen, de ses.</w:t>
      </w:r>
    </w:p>
    <w:p w14:paraId="7E2117AF" w14:textId="7B2BA291" w:rsidR="00687382" w:rsidRPr="00687382" w:rsidRDefault="00687382" w:rsidP="00687382">
      <w:r>
        <w:rPr>
          <w:b/>
          <w:bCs/>
        </w:rPr>
        <w:t xml:space="preserve">Formål: </w:t>
      </w:r>
      <w:r>
        <w:t>Eleverne skal identificere hydrogenbindingsacceptorer og -donorer på to af de lægemiddelstoffer, der også var omdrejningspunktet i opgaverne i modul 1.</w:t>
      </w:r>
    </w:p>
    <w:p w14:paraId="56969719" w14:textId="71DBEF3C" w:rsidR="00687382" w:rsidRPr="008D7A7B" w:rsidRDefault="00E9264E" w:rsidP="00687382">
      <w:r>
        <w:rPr>
          <w:b/>
          <w:bCs/>
        </w:rPr>
        <w:lastRenderedPageBreak/>
        <w:t>Rettevejledning</w:t>
      </w:r>
      <w:r w:rsidR="00687382">
        <w:rPr>
          <w:b/>
          <w:bCs/>
        </w:rPr>
        <w:t>:</w:t>
      </w:r>
      <w:r w:rsidR="008D7A7B">
        <w:rPr>
          <w:b/>
          <w:bCs/>
        </w:rPr>
        <w:t xml:space="preserve"> </w:t>
      </w:r>
      <w:r w:rsidR="008D7A7B">
        <w:t xml:space="preserve">Se rettevejledning til opgave 2.2. </w:t>
      </w:r>
    </w:p>
    <w:p w14:paraId="78BD1748" w14:textId="57ACC2C6" w:rsidR="00715F06" w:rsidRPr="00687382" w:rsidRDefault="00715F06" w:rsidP="00715F06">
      <w:pPr>
        <w:pStyle w:val="Overskrift4"/>
      </w:pPr>
      <w:r>
        <w:t>Opgave 2.2</w:t>
      </w:r>
    </w:p>
    <w:p w14:paraId="09332C1B" w14:textId="5A0A44F2" w:rsidR="00715F06" w:rsidRPr="00F1084E" w:rsidRDefault="00715F06" w:rsidP="00715F06">
      <w:r w:rsidRPr="5166FE2A">
        <w:rPr>
          <w:b/>
          <w:bCs/>
        </w:rPr>
        <w:t>Opgaveformulering:</w:t>
      </w:r>
      <w:r>
        <w:t xml:space="preserve"> </w:t>
      </w:r>
      <w:r w:rsidR="008D7A7B">
        <w:t>Angiv for atorvastatin og penicillin V antallet af hydrogenbindingsdonorer og hvor på strukturen, de ses.</w:t>
      </w:r>
    </w:p>
    <w:p w14:paraId="0B2FC088" w14:textId="77777777" w:rsidR="00715F06" w:rsidRPr="00687382" w:rsidRDefault="00715F06" w:rsidP="00715F06">
      <w:r>
        <w:rPr>
          <w:b/>
          <w:bCs/>
        </w:rPr>
        <w:t xml:space="preserve">Formål: </w:t>
      </w:r>
      <w:r>
        <w:t>Eleverne skal identificere hydrogenbindingsacceptorer og -donorer på to af de lægemiddelstoffer, der også var omdrejningspunktet i opgaverne i modul 1.</w:t>
      </w:r>
    </w:p>
    <w:p w14:paraId="41F9E824" w14:textId="74CFE8E9" w:rsidR="00715F06" w:rsidRPr="00F1084E" w:rsidRDefault="00E9264E" w:rsidP="5166FE2A">
      <w:pPr>
        <w:spacing w:after="0"/>
        <w:rPr>
          <w:b/>
          <w:bCs/>
        </w:rPr>
      </w:pPr>
      <w:r w:rsidRPr="5166FE2A">
        <w:rPr>
          <w:b/>
          <w:bCs/>
        </w:rPr>
        <w:t>Rettevejledning</w:t>
      </w:r>
      <w:r w:rsidR="00715F06" w:rsidRPr="5166FE2A">
        <w:rPr>
          <w:b/>
          <w:bCs/>
        </w:rPr>
        <w:t>:</w:t>
      </w:r>
    </w:p>
    <w:p w14:paraId="41092A79" w14:textId="35F6ABEC" w:rsidR="008D7A7B" w:rsidRDefault="008D7A7B" w:rsidP="008D7A7B">
      <w:r>
        <w:t xml:space="preserve">På de </w:t>
      </w:r>
      <w:r w:rsidR="005E3CC1">
        <w:t>to</w:t>
      </w:r>
      <w:r>
        <w:t xml:space="preserve"> figurer nedenfor er </w:t>
      </w:r>
      <w:r w:rsidR="00FA642E">
        <w:t xml:space="preserve">grupper indeholdende </w:t>
      </w:r>
      <w:r>
        <w:t xml:space="preserve">HBA angivet med </w:t>
      </w:r>
      <w:r w:rsidR="00CE692F">
        <w:t xml:space="preserve">røde </w:t>
      </w:r>
      <w:r w:rsidR="00FA642E">
        <w:t>ringe</w:t>
      </w:r>
      <w:r w:rsidR="444D20B5">
        <w:t xml:space="preserve"> </w:t>
      </w:r>
      <w:r>
        <w:t xml:space="preserve">og HBD angivet med </w:t>
      </w:r>
      <w:r w:rsidR="003A4BEF">
        <w:t xml:space="preserve">blå </w:t>
      </w:r>
      <w:r w:rsidR="002A62F7">
        <w:t>ringe</w:t>
      </w:r>
      <w:r>
        <w:t>.</w:t>
      </w:r>
      <w:r w:rsidR="002A62F7">
        <w:t xml:space="preserve"> Bemærk, at </w:t>
      </w:r>
      <w:r w:rsidR="00306EDE">
        <w:t xml:space="preserve">grupper der kan </w:t>
      </w:r>
      <w:r w:rsidR="1F2B2931">
        <w:t>agere</w:t>
      </w:r>
      <w:r w:rsidR="00306EDE">
        <w:t xml:space="preserve"> som både HBA og HBD er omkranset af både en rød og blå ring. </w:t>
      </w:r>
    </w:p>
    <w:p w14:paraId="17AF491D" w14:textId="1D4734C7" w:rsidR="008D7A7B" w:rsidRDefault="008D7A7B" w:rsidP="008D7A7B">
      <w:r>
        <w:t>Som i figur 2</w:t>
      </w:r>
      <w:r w:rsidR="00DB7BF7">
        <w:t>-2 i øvelsesvejledningen</w:t>
      </w:r>
      <w:r>
        <w:t xml:space="preserve"> er a: atorvastatin</w:t>
      </w:r>
      <w:r w:rsidR="00A808A4">
        <w:t>. b</w:t>
      </w:r>
      <w:r w:rsidRPr="00527F2B">
        <w:t>: penicillin V</w:t>
      </w:r>
      <w:r>
        <w:t>.</w:t>
      </w:r>
    </w:p>
    <w:p w14:paraId="3A949941" w14:textId="65828542" w:rsidR="008D7A7B" w:rsidRDefault="008D7A7B" w:rsidP="008D7A7B">
      <w:r>
        <w:t xml:space="preserve">Atorvastatin har </w:t>
      </w:r>
      <w:r w:rsidR="00FE0560">
        <w:t>6</w:t>
      </w:r>
      <w:r>
        <w:t xml:space="preserve"> HBA og 4 HBD.</w:t>
      </w:r>
    </w:p>
    <w:p w14:paraId="52A02541" w14:textId="01BCBE76" w:rsidR="008D7A7B" w:rsidRPr="00527F2B" w:rsidRDefault="008D7A7B" w:rsidP="008D7A7B">
      <w:r>
        <w:t xml:space="preserve">Penicillin V har </w:t>
      </w:r>
      <w:r w:rsidR="000F316D">
        <w:t>4</w:t>
      </w:r>
      <w:r>
        <w:t xml:space="preserve"> HBA og 2 HBD.</w:t>
      </w:r>
    </w:p>
    <w:p w14:paraId="54335C8F" w14:textId="19CF4BF3" w:rsidR="008D7A7B" w:rsidRPr="00140B76" w:rsidRDefault="00405339" w:rsidP="00687382">
      <w:pPr>
        <w:rPr>
          <w:b/>
          <w:bCs/>
        </w:rPr>
      </w:pPr>
      <w:r>
        <w:rPr>
          <w:noProof/>
        </w:rPr>
        <w:drawing>
          <wp:inline distT="0" distB="0" distL="0" distR="0" wp14:anchorId="1C01069F" wp14:editId="6C8D54AD">
            <wp:extent cx="5327855" cy="2185272"/>
            <wp:effectExtent l="0" t="0" r="6350" b="0"/>
            <wp:docPr id="140117297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72977" name="Billede 1"/>
                    <pic:cNvPicPr>
                      <a:picLocks noChangeAspect="1" noChangeArrowheads="1"/>
                    </pic:cNvPicPr>
                  </pic:nvPicPr>
                  <pic:blipFill>
                    <a:blip r:embed="rId20">
                      <a:extLst>
                        <a:ext uri="{96DAC541-7B7A-43D3-8B79-37D633B846F1}">
                          <asvg:svgBlip xmlns:asvg="http://schemas.microsoft.com/office/drawing/2016/SVG/main" r:embed="rId21"/>
                        </a:ext>
                      </a:extLst>
                    </a:blip>
                    <a:stretch>
                      <a:fillRect/>
                    </a:stretch>
                  </pic:blipFill>
                  <pic:spPr bwMode="auto">
                    <a:xfrm>
                      <a:off x="0" y="0"/>
                      <a:ext cx="5327855" cy="2185272"/>
                    </a:xfrm>
                    <a:prstGeom prst="rect">
                      <a:avLst/>
                    </a:prstGeom>
                  </pic:spPr>
                </pic:pic>
              </a:graphicData>
            </a:graphic>
          </wp:inline>
        </w:drawing>
      </w:r>
    </w:p>
    <w:p w14:paraId="40D89977" w14:textId="599A501D" w:rsidR="00687382" w:rsidRPr="00687382" w:rsidRDefault="00687382" w:rsidP="00687382">
      <w:pPr>
        <w:pStyle w:val="Overskrift4"/>
      </w:pPr>
      <w:r>
        <w:t>Opgave 2</w:t>
      </w:r>
      <w:r w:rsidRPr="00C91C4C">
        <w:t>.</w:t>
      </w:r>
      <w:r>
        <w:t>3</w:t>
      </w:r>
    </w:p>
    <w:p w14:paraId="508443EB" w14:textId="19C87E7C" w:rsidR="00687382" w:rsidRPr="00F1084E" w:rsidRDefault="00687382" w:rsidP="00687382">
      <w:r w:rsidRPr="5166FE2A">
        <w:rPr>
          <w:b/>
          <w:bCs/>
        </w:rPr>
        <w:t>Opgaveformulering:</w:t>
      </w:r>
      <w:r>
        <w:t xml:space="preserve"> </w:t>
      </w:r>
      <w:r w:rsidR="008D7A7B">
        <w:t>Redegør for hvorfor der kan opstå en hydrogenbinding mellem et oxygenatom i ét vandmolekyle og et hydrogenatom i et andet vandmolekyle. I dit svar skal du forklare, hvorfor der ikke kan opstå hydrogenbindinger mellem et</w:t>
      </w:r>
      <w:r w:rsidR="457CB4AD">
        <w:t xml:space="preserve"> </w:t>
      </w:r>
      <w:r w:rsidR="008D7A7B">
        <w:t>hydrogen atom i ét vandmolekyle og et hydrogenatom i et andet vandmolekyle.</w:t>
      </w:r>
    </w:p>
    <w:p w14:paraId="7D2E7877" w14:textId="32DA7156" w:rsidR="00687382" w:rsidRDefault="00687382" w:rsidP="00687382">
      <w:pPr>
        <w:rPr>
          <w:b/>
          <w:bCs/>
        </w:rPr>
      </w:pPr>
      <w:r>
        <w:rPr>
          <w:b/>
          <w:bCs/>
        </w:rPr>
        <w:t xml:space="preserve">Formål: </w:t>
      </w:r>
      <w:r>
        <w:t>Opgaven skal bringe elevernes forståelse af teorien om hydrogenbindinger i spil.</w:t>
      </w:r>
    </w:p>
    <w:p w14:paraId="69F69C97" w14:textId="1BD855BD" w:rsidR="008D7A7B" w:rsidRDefault="00E9264E" w:rsidP="5166FE2A">
      <w:pPr>
        <w:rPr>
          <w:b/>
          <w:bCs/>
        </w:rPr>
      </w:pPr>
      <w:r w:rsidRPr="5166FE2A">
        <w:rPr>
          <w:b/>
          <w:bCs/>
        </w:rPr>
        <w:t>Rettevejledning</w:t>
      </w:r>
      <w:r w:rsidR="00687382" w:rsidRPr="5166FE2A">
        <w:rPr>
          <w:b/>
          <w:bCs/>
        </w:rPr>
        <w:t>:</w:t>
      </w:r>
      <w:r w:rsidR="00CB4CAA">
        <w:t xml:space="preserve"> </w:t>
      </w:r>
      <w:r w:rsidR="008D7A7B">
        <w:t xml:space="preserve">Vandmolekyler består af et oxygen og to hydrogenatomer. Oxygen er et mere elektronegativt atom end hydrogen og ’trækker’ derfor elektronerne bindingen mellem O og H over mod sig. Derfor får hydrogenatomerne i vandmolekyler en delvis (partielt) positiv ladning, mens oxygenatomet får en delvist (partielt) positiv ladning. Når flere vandmolekyler er i nærheden af hinanden, vil de delvist positivt ladede hydrogenatomer på ét vandmolekyle kunne danne en </w:t>
      </w:r>
      <w:r w:rsidR="00B2617E">
        <w:t>hydrogenbinding</w:t>
      </w:r>
      <w:r w:rsidR="008D7A7B">
        <w:t xml:space="preserve"> med et delvist negativt oxygenatom på et andet molekyle. </w:t>
      </w:r>
    </w:p>
    <w:p w14:paraId="3E65FF0E" w14:textId="3AD3894F" w:rsidR="008D7A7B" w:rsidRPr="008D7A7B" w:rsidRDefault="008D7A7B" w:rsidP="00687382">
      <w:r>
        <w:t>To hydrogenatomer i forskellige vandmolekyler kan ikke danne en hydrogenbinding, da begge hydrogenatomer vil have en partielt positiv ladning.</w:t>
      </w:r>
    </w:p>
    <w:p w14:paraId="6CD6D833" w14:textId="45D5AE2C" w:rsidR="00687382" w:rsidRPr="00687382" w:rsidRDefault="00687382" w:rsidP="00687382">
      <w:pPr>
        <w:pStyle w:val="Overskrift4"/>
      </w:pPr>
      <w:r>
        <w:lastRenderedPageBreak/>
        <w:t>Opgave 2</w:t>
      </w:r>
      <w:r w:rsidRPr="00C91C4C">
        <w:t>.</w:t>
      </w:r>
      <w:r>
        <w:t xml:space="preserve">4 </w:t>
      </w:r>
      <w:r w:rsidR="008D7A7B">
        <w:t>(Ekstra opgave)</w:t>
      </w:r>
    </w:p>
    <w:p w14:paraId="09311F22" w14:textId="16BB16C5" w:rsidR="00687382" w:rsidRPr="00F1084E" w:rsidRDefault="00687382" w:rsidP="00687382">
      <w:r w:rsidRPr="5166FE2A">
        <w:rPr>
          <w:b/>
          <w:bCs/>
        </w:rPr>
        <w:t>Opgaveformulering:</w:t>
      </w:r>
      <w:r>
        <w:t xml:space="preserve"> </w:t>
      </w:r>
      <w:r w:rsidR="008D7A7B">
        <w:t xml:space="preserve">Angiv for hver hydrogenbindingsacceptor (HBA) du har fundet, hvilken funktionel gruppe den tilhører. </w:t>
      </w:r>
    </w:p>
    <w:p w14:paraId="3C83FF8B" w14:textId="617483A8" w:rsidR="00687382" w:rsidRPr="00687382" w:rsidRDefault="00687382" w:rsidP="00687382">
      <w:r>
        <w:rPr>
          <w:b/>
          <w:bCs/>
        </w:rPr>
        <w:t xml:space="preserve">Formål: </w:t>
      </w:r>
      <w:r>
        <w:t>Opgave 2.4 kobler teori om hydrogenbindingsacceptorer sammen med teori om funktionelle grupper. Kan bruges, hvis eleverne på et tidligere tidspunkt har gennemgået dette.</w:t>
      </w:r>
    </w:p>
    <w:p w14:paraId="2EEF4712" w14:textId="44554DE3" w:rsidR="00687382" w:rsidRPr="008D7A7B" w:rsidRDefault="00E9264E" w:rsidP="00687382">
      <w:r>
        <w:rPr>
          <w:b/>
          <w:bCs/>
        </w:rPr>
        <w:t>Rettevejledning</w:t>
      </w:r>
      <w:r w:rsidR="00687382">
        <w:rPr>
          <w:b/>
          <w:bCs/>
        </w:rPr>
        <w:t>:</w:t>
      </w:r>
      <w:r w:rsidR="008D7A7B">
        <w:rPr>
          <w:b/>
          <w:bCs/>
        </w:rPr>
        <w:t xml:space="preserve"> </w:t>
      </w:r>
      <w:r w:rsidR="008D7A7B">
        <w:t xml:space="preserve">Se rettevejledning til </w:t>
      </w:r>
      <w:r w:rsidR="00140B76">
        <w:t>opgave 2.5.</w:t>
      </w:r>
    </w:p>
    <w:p w14:paraId="36011B56" w14:textId="0894656F" w:rsidR="00E9264E" w:rsidRPr="00687382" w:rsidRDefault="00E9264E" w:rsidP="00E9264E">
      <w:pPr>
        <w:pStyle w:val="Overskrift4"/>
      </w:pPr>
      <w:r>
        <w:t>Opgave 2.5</w:t>
      </w:r>
      <w:r w:rsidR="008D7A7B">
        <w:t xml:space="preserve"> (Ekstra opgave)</w:t>
      </w:r>
    </w:p>
    <w:p w14:paraId="63829479" w14:textId="652C0C34" w:rsidR="00E9264E" w:rsidRPr="00F1084E" w:rsidRDefault="00E9264E" w:rsidP="00E9264E">
      <w:r w:rsidRPr="00E12C33">
        <w:rPr>
          <w:b/>
          <w:bCs/>
        </w:rPr>
        <w:t>Opgave formulering</w:t>
      </w:r>
      <w:r>
        <w:rPr>
          <w:b/>
          <w:bCs/>
        </w:rPr>
        <w:t>:</w:t>
      </w:r>
      <w:r w:rsidRPr="00F1084E">
        <w:t xml:space="preserve"> </w:t>
      </w:r>
      <w:r w:rsidR="008D7A7B" w:rsidRPr="008D7A7B">
        <w:t>Angiv for hver hydrogenbindingsdonor (HBD) du har fundet, hvilken funktionel gruppe den tilhører.</w:t>
      </w:r>
    </w:p>
    <w:p w14:paraId="2386C4D1" w14:textId="52F2B58B" w:rsidR="00E9264E" w:rsidRPr="00687382" w:rsidRDefault="00E9264E" w:rsidP="00E9264E">
      <w:r>
        <w:rPr>
          <w:b/>
          <w:bCs/>
        </w:rPr>
        <w:t xml:space="preserve">Formål: </w:t>
      </w:r>
      <w:r>
        <w:t xml:space="preserve">Opgave 2.4 og 2.5 kobler teori om hydrogenbindingsdonorer sammen med teori om funktionelle grupper. </w:t>
      </w:r>
    </w:p>
    <w:p w14:paraId="04395E1F" w14:textId="1212D4C6" w:rsidR="00E9264E" w:rsidRPr="00F1084E" w:rsidRDefault="00E9264E" w:rsidP="5166FE2A">
      <w:pPr>
        <w:spacing w:after="0"/>
        <w:rPr>
          <w:b/>
          <w:bCs/>
        </w:rPr>
      </w:pPr>
      <w:r w:rsidRPr="5166FE2A">
        <w:rPr>
          <w:b/>
          <w:bCs/>
        </w:rPr>
        <w:t>Rettevejledning:</w:t>
      </w:r>
    </w:p>
    <w:p w14:paraId="3FD2BDB1" w14:textId="4D3BDF3A" w:rsidR="008D7A7B" w:rsidRDefault="008D7A7B" w:rsidP="008D7A7B">
      <w:r>
        <w:t>Som i figur 2</w:t>
      </w:r>
      <w:r w:rsidR="001D48C4">
        <w:t>-2 i øvelsesvejledningen</w:t>
      </w:r>
      <w:r>
        <w:t xml:space="preserve"> er a: atorvastatin. </w:t>
      </w:r>
      <w:r w:rsidRPr="00527F2B">
        <w:t>b: penicillin V</w:t>
      </w:r>
      <w:r>
        <w:t>.</w:t>
      </w:r>
    </w:p>
    <w:p w14:paraId="12C40266" w14:textId="2EA419D1" w:rsidR="008D7A7B" w:rsidRDefault="008D7A7B" w:rsidP="008D7A7B">
      <w:r>
        <w:t xml:space="preserve">Grøn: Amid. </w:t>
      </w:r>
      <w:r w:rsidR="00B10BCD">
        <w:t xml:space="preserve">Gul: Tertiær amin. </w:t>
      </w:r>
      <w:r>
        <w:t>Orange: Halogen. Blå: Sekundær alkohol. Lilla: Carboxylsyre. Grå: Ester.</w:t>
      </w:r>
      <w:r w:rsidR="00B10BCD">
        <w:t xml:space="preserve"> Sort: Ether.</w:t>
      </w:r>
    </w:p>
    <w:p w14:paraId="049CC765" w14:textId="77777777" w:rsidR="008D7A7B" w:rsidRDefault="008D7A7B" w:rsidP="008D7A7B">
      <w:r>
        <w:t>Bemærk at der her kun er markeret de funktionelle grupper, der kan deltage som enten donor eller acceptor i en hydrogenbinding.</w:t>
      </w:r>
    </w:p>
    <w:p w14:paraId="140189E2" w14:textId="14B75C8E" w:rsidR="008D7A7B" w:rsidRPr="00474317" w:rsidRDefault="00B10BCD" w:rsidP="008D7A7B">
      <w:r>
        <w:rPr>
          <w:noProof/>
        </w:rPr>
        <w:drawing>
          <wp:inline distT="0" distB="0" distL="0" distR="0" wp14:anchorId="39DD16D7" wp14:editId="75D0FD11">
            <wp:extent cx="6120130" cy="2423795"/>
            <wp:effectExtent l="0" t="0" r="0" b="0"/>
            <wp:docPr id="1941980560" name="Billed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80560" name="Billede 4" descr="#Decorativ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130" cy="2423795"/>
                    </a:xfrm>
                    <a:prstGeom prst="rect">
                      <a:avLst/>
                    </a:prstGeom>
                    <a:noFill/>
                    <a:ln>
                      <a:noFill/>
                    </a:ln>
                  </pic:spPr>
                </pic:pic>
              </a:graphicData>
            </a:graphic>
          </wp:inline>
        </w:drawing>
      </w:r>
      <w:r w:rsidR="00140B76">
        <w:t xml:space="preserve"> </w:t>
      </w:r>
    </w:p>
    <w:p w14:paraId="4E3A7ECE" w14:textId="67394F6B" w:rsidR="0054009A" w:rsidRPr="00687382" w:rsidRDefault="0054009A" w:rsidP="0054009A">
      <w:pPr>
        <w:pStyle w:val="Overskrift4"/>
      </w:pPr>
      <w:r>
        <w:t>Opgave 2</w:t>
      </w:r>
      <w:r w:rsidRPr="00C91C4C">
        <w:t>.</w:t>
      </w:r>
      <w:r>
        <w:t>6 (Ekstra opgave)</w:t>
      </w:r>
    </w:p>
    <w:p w14:paraId="351F92C2" w14:textId="238867E2" w:rsidR="0054009A" w:rsidRPr="00F1084E" w:rsidRDefault="0054009A" w:rsidP="0054009A">
      <w:r w:rsidRPr="5166FE2A">
        <w:rPr>
          <w:b/>
          <w:bCs/>
        </w:rPr>
        <w:t>Opgaveformulering:</w:t>
      </w:r>
      <w:r>
        <w:t xml:space="preserve"> </w:t>
      </w:r>
      <w:r w:rsidR="00140B76">
        <w:t>Magnyl® er et markedsført lægemiddel, der blandt andet anvendes mod svage smerter. Find ud af hvilket lægemiddelstof Magnyl® indeholder, find strukturen af lægemiddelstoffet og bestem antal HBA og HBD i molekylet. Navngiv de funktionelle grupper i lægemiddelstoffet.</w:t>
      </w:r>
    </w:p>
    <w:p w14:paraId="174DE1DD" w14:textId="20816C84" w:rsidR="0054009A" w:rsidRPr="00687382" w:rsidRDefault="0054009A" w:rsidP="0054009A">
      <w:r>
        <w:rPr>
          <w:b/>
          <w:bCs/>
        </w:rPr>
        <w:t xml:space="preserve">Formål: </w:t>
      </w:r>
      <w:r w:rsidR="00655EC3">
        <w:t>I opgave 2.6 skal eleverne ud fra navnet på et lægemiddel finde frem til det lægemiddelstof, som lægemidlet indeholder og herefter identificere HBA/HBD og funktionelle grupper. Formålet er at give eleverne en yderligere forståelse af sammenhængen mellem lægemiddel og molekyle samt at styrke deres kompetencer i forhold til HBA/HBD og funktionelle grupper.</w:t>
      </w:r>
    </w:p>
    <w:p w14:paraId="1D16B2DC" w14:textId="77777777" w:rsidR="004542B8" w:rsidRDefault="004542B8" w:rsidP="5166FE2A">
      <w:pPr>
        <w:spacing w:after="0"/>
        <w:rPr>
          <w:b/>
          <w:bCs/>
        </w:rPr>
      </w:pPr>
    </w:p>
    <w:p w14:paraId="160E119E" w14:textId="27665D51" w:rsidR="00140B76" w:rsidRDefault="00E9264E" w:rsidP="5166FE2A">
      <w:pPr>
        <w:spacing w:after="0"/>
        <w:rPr>
          <w:b/>
          <w:bCs/>
        </w:rPr>
      </w:pPr>
      <w:r w:rsidRPr="5166FE2A">
        <w:rPr>
          <w:b/>
          <w:bCs/>
        </w:rPr>
        <w:lastRenderedPageBreak/>
        <w:t>Rettevejledning</w:t>
      </w:r>
      <w:r w:rsidR="0054009A" w:rsidRPr="5166FE2A">
        <w:rPr>
          <w:b/>
          <w:bCs/>
        </w:rPr>
        <w:t>:</w:t>
      </w:r>
    </w:p>
    <w:p w14:paraId="34C69A17" w14:textId="48769CE1" w:rsidR="00140B76" w:rsidRDefault="00140B76" w:rsidP="00140B76">
      <w:r>
        <w:t xml:space="preserve">Magnyl indeholder acetylsalicsylsyre. Se link: </w:t>
      </w:r>
      <w:hyperlink r:id="rId23" w:tooltip="#AutoGenerate" w:history="1">
        <w:r w:rsidRPr="008E1F99">
          <w:rPr>
            <w:rStyle w:val="Hyperlink"/>
          </w:rPr>
          <w:t>https://min.medicin.dk/Medicin/Praeparater/604</w:t>
        </w:r>
      </w:hyperlink>
      <w:r>
        <w:t xml:space="preserve"> </w:t>
      </w:r>
    </w:p>
    <w:p w14:paraId="421226F8" w14:textId="40A17C13" w:rsidR="00140B76" w:rsidRDefault="00140B76" w:rsidP="00140B76">
      <w:r>
        <w:t>HBA, HBD og funktionelle grupper er angivet på figurerne nedenfor på samme måde, som beskrevet i løsningsforslaget til opgave 2.2 og 2.5.</w:t>
      </w:r>
    </w:p>
    <w:p w14:paraId="449D9BD1" w14:textId="44A64EF5" w:rsidR="00C90C4F" w:rsidRDefault="006948A8" w:rsidP="5166FE2A">
      <w:r>
        <w:rPr>
          <w:noProof/>
        </w:rPr>
        <w:drawing>
          <wp:inline distT="0" distB="0" distL="0" distR="0" wp14:anchorId="59B10786" wp14:editId="13F8F92E">
            <wp:extent cx="1303020" cy="1250194"/>
            <wp:effectExtent l="0" t="0" r="0" b="7620"/>
            <wp:docPr id="20933458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45894" name="Billede 1"/>
                    <pic:cNvPicPr/>
                  </pic:nvPicPr>
                  <pic:blipFill>
                    <a:blip r:embed="rId24">
                      <a:extLst>
                        <a:ext uri="{96DAC541-7B7A-43D3-8B79-37D633B846F1}">
                          <asvg:svgBlip xmlns:asvg="http://schemas.microsoft.com/office/drawing/2016/SVG/main" r:embed="rId25"/>
                        </a:ext>
                      </a:extLst>
                    </a:blip>
                    <a:stretch>
                      <a:fillRect/>
                    </a:stretch>
                  </pic:blipFill>
                  <pic:spPr>
                    <a:xfrm>
                      <a:off x="0" y="0"/>
                      <a:ext cx="1303020" cy="1250194"/>
                    </a:xfrm>
                    <a:prstGeom prst="rect">
                      <a:avLst/>
                    </a:prstGeom>
                  </pic:spPr>
                </pic:pic>
              </a:graphicData>
            </a:graphic>
          </wp:inline>
        </w:drawing>
      </w:r>
      <w:r w:rsidR="00140B76">
        <w:t xml:space="preserve">       </w:t>
      </w:r>
      <w:r w:rsidR="00140B76">
        <w:rPr>
          <w:noProof/>
        </w:rPr>
        <w:drawing>
          <wp:inline distT="0" distB="0" distL="0" distR="0" wp14:anchorId="70BA6720" wp14:editId="19749F3C">
            <wp:extent cx="1394460" cy="1275782"/>
            <wp:effectExtent l="0" t="0" r="0" b="635"/>
            <wp:docPr id="1042834493" name="Billed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99840" cy="1280704"/>
                    </a:xfrm>
                    <a:prstGeom prst="rect">
                      <a:avLst/>
                    </a:prstGeom>
                  </pic:spPr>
                </pic:pic>
              </a:graphicData>
            </a:graphic>
          </wp:inline>
        </w:drawing>
      </w:r>
    </w:p>
    <w:p w14:paraId="5576A28B" w14:textId="60B96D29" w:rsidR="00C90C4F" w:rsidRPr="00862717" w:rsidRDefault="00C90C4F" w:rsidP="00C90C4F">
      <w:pPr>
        <w:pStyle w:val="Overskrift3"/>
        <w:rPr>
          <w:lang w:val="en-US"/>
        </w:rPr>
      </w:pPr>
      <w:bookmarkStart w:id="14" w:name="_Toc175924083"/>
      <w:r w:rsidRPr="00862717">
        <w:rPr>
          <w:lang w:val="en-US"/>
        </w:rPr>
        <w:t>Referencer</w:t>
      </w:r>
      <w:bookmarkEnd w:id="14"/>
    </w:p>
    <w:p w14:paraId="3CAF2837" w14:textId="47BF3EB3" w:rsidR="003D7F1E" w:rsidRPr="003D7F1E" w:rsidRDefault="00AF3AD7" w:rsidP="003D7F1E">
      <w:pPr>
        <w:pStyle w:val="Listeafsnit"/>
        <w:numPr>
          <w:ilvl w:val="0"/>
          <w:numId w:val="6"/>
        </w:numPr>
        <w:rPr>
          <w:rStyle w:val="normaltextrun"/>
          <w:b/>
        </w:rPr>
      </w:pPr>
      <w:r w:rsidRPr="00E81601">
        <w:rPr>
          <w:rStyle w:val="normaltextrun"/>
          <w:rFonts w:ascii="Aptos" w:hAnsi="Aptos"/>
          <w:color w:val="000000"/>
          <w:shd w:val="clear" w:color="auto" w:fill="FFFFFF"/>
          <w:lang w:val="en-US"/>
        </w:rPr>
        <w:t>McMurry</w:t>
      </w:r>
      <w:r w:rsidR="00873689" w:rsidRPr="00E81601">
        <w:rPr>
          <w:rStyle w:val="normaltextrun"/>
          <w:rFonts w:ascii="Aptos" w:hAnsi="Aptos"/>
          <w:color w:val="000000"/>
          <w:shd w:val="clear" w:color="auto" w:fill="FFFFFF"/>
          <w:lang w:val="en-US"/>
        </w:rPr>
        <w:t xml:space="preserve"> J</w:t>
      </w:r>
      <w:r w:rsidR="00374D63" w:rsidRPr="00E81601">
        <w:rPr>
          <w:rStyle w:val="normaltextrun"/>
          <w:rFonts w:ascii="Aptos" w:hAnsi="Aptos"/>
          <w:color w:val="000000"/>
          <w:shd w:val="clear" w:color="auto" w:fill="FFFFFF"/>
          <w:lang w:val="en-US"/>
        </w:rPr>
        <w:t xml:space="preserve">. Organic Chemistry. 9th ed. </w:t>
      </w:r>
      <w:r w:rsidR="00374D63">
        <w:rPr>
          <w:rStyle w:val="normaltextrun"/>
          <w:rFonts w:ascii="Aptos" w:hAnsi="Aptos"/>
          <w:color w:val="000000"/>
          <w:shd w:val="clear" w:color="auto" w:fill="FFFFFF"/>
        </w:rPr>
        <w:t>Cengage Learning, Inc; 2015.</w:t>
      </w:r>
      <w:r w:rsidR="00475D87">
        <w:rPr>
          <w:rStyle w:val="normaltextrun"/>
          <w:rFonts w:ascii="Aptos" w:hAnsi="Aptos"/>
          <w:color w:val="000000"/>
          <w:shd w:val="clear" w:color="auto" w:fill="FFFFFF"/>
        </w:rPr>
        <w:t xml:space="preserve"> [section 2-12]</w:t>
      </w:r>
    </w:p>
    <w:p w14:paraId="2086304F" w14:textId="0195F098" w:rsidR="003D7F1E" w:rsidRPr="00424D8F" w:rsidRDefault="003D7F1E" w:rsidP="003D7F1E">
      <w:pPr>
        <w:pStyle w:val="Listeafsnit"/>
        <w:numPr>
          <w:ilvl w:val="0"/>
          <w:numId w:val="6"/>
        </w:numPr>
        <w:rPr>
          <w:lang w:val="en-US"/>
        </w:rPr>
      </w:pPr>
      <w:r w:rsidRPr="00424D8F">
        <w:rPr>
          <w:lang w:val="en-US"/>
        </w:rPr>
        <w:t xml:space="preserve">Wikipedia Contributors. Atorvastatin [Internet]. Wikipedia. Wikimedia Foundation; 2019. [cited 30/6-24]. Available from: </w:t>
      </w:r>
      <w:hyperlink r:id="rId27" w:tgtFrame="_blank" w:tooltip="#AutoGenerate" w:history="1">
        <w:r w:rsidRPr="00424D8F">
          <w:rPr>
            <w:rStyle w:val="normaltextrun"/>
            <w:rFonts w:ascii="Aptos" w:hAnsi="Aptos" w:cs="Segoe UI"/>
            <w:color w:val="467886"/>
            <w:u w:val="single"/>
            <w:lang w:val="en-US"/>
          </w:rPr>
          <w:t>https://en.wikipedia.org/wiki/Atorvastatin</w:t>
        </w:r>
      </w:hyperlink>
      <w:r w:rsidRPr="00424D8F">
        <w:rPr>
          <w:rStyle w:val="normaltextrun"/>
          <w:rFonts w:ascii="Aptos" w:hAnsi="Aptos" w:cs="Segoe UI"/>
          <w:lang w:val="en-US"/>
        </w:rPr>
        <w:t xml:space="preserve"> </w:t>
      </w:r>
      <w:r w:rsidRPr="00424D8F">
        <w:rPr>
          <w:lang w:val="en-US"/>
        </w:rPr>
        <w:t>(fig)</w:t>
      </w:r>
    </w:p>
    <w:p w14:paraId="5345F06D" w14:textId="0CD3643E" w:rsidR="00DF4CE5" w:rsidRPr="00482D05" w:rsidRDefault="003D7F1E" w:rsidP="00C90C4F">
      <w:pPr>
        <w:pStyle w:val="Listeafsnit"/>
        <w:numPr>
          <w:ilvl w:val="0"/>
          <w:numId w:val="6"/>
        </w:numPr>
        <w:rPr>
          <w:lang w:val="en-US"/>
        </w:rPr>
      </w:pPr>
      <w:r w:rsidRPr="5166FE2A">
        <w:rPr>
          <w:lang w:val="en-US"/>
        </w:rPr>
        <w:t xml:space="preserve">Phenoxymethylpenicillin [Internet]. Wikipedia. 2021. [cited 30/6-24]. Available from: </w:t>
      </w:r>
      <w:hyperlink r:id="rId28">
        <w:r w:rsidRPr="5166FE2A">
          <w:rPr>
            <w:rStyle w:val="normaltextrun"/>
            <w:rFonts w:ascii="Aptos" w:eastAsiaTheme="majorEastAsia" w:hAnsi="Aptos" w:cs="Segoe UI"/>
            <w:color w:val="467886"/>
            <w:u w:val="single"/>
            <w:lang w:val="en-US"/>
          </w:rPr>
          <w:t>https://en.wikipedia.org/wiki/Phenoxymethylpenicillin</w:t>
        </w:r>
      </w:hyperlink>
      <w:r w:rsidRPr="5166FE2A">
        <w:rPr>
          <w:lang w:val="en-US"/>
        </w:rPr>
        <w:t xml:space="preserve"> (fig)</w:t>
      </w:r>
      <w:r w:rsidR="00FF5216" w:rsidRPr="5166FE2A">
        <w:rPr>
          <w:lang w:val="en-US"/>
        </w:rPr>
        <w:t>.</w:t>
      </w:r>
    </w:p>
    <w:p w14:paraId="1161641A" w14:textId="769528AA" w:rsidR="0069753F" w:rsidRPr="00CD21AF" w:rsidRDefault="00A05FBE" w:rsidP="00354387">
      <w:pPr>
        <w:pStyle w:val="Overskrift1"/>
      </w:pPr>
      <w:bookmarkStart w:id="15" w:name="_Toc175924084"/>
      <w:r w:rsidRPr="00CD21AF">
        <w:t xml:space="preserve">3: </w:t>
      </w:r>
      <w:r w:rsidR="00DC20F8" w:rsidRPr="00CD21AF">
        <w:t>Mængeberegning: Måger over bjerge eller…?</w:t>
      </w:r>
      <w:bookmarkEnd w:id="15"/>
    </w:p>
    <w:p w14:paraId="1CEE09E9" w14:textId="77777777" w:rsidR="002A7846" w:rsidRDefault="002A7846" w:rsidP="002A7846">
      <w:pPr>
        <w:pStyle w:val="Overskrift3"/>
      </w:pPr>
      <w:bookmarkStart w:id="16" w:name="_Toc175924085"/>
      <w:r>
        <w:t>Formål og teori</w:t>
      </w:r>
      <w:bookmarkEnd w:id="16"/>
    </w:p>
    <w:p w14:paraId="3A3BCCD4" w14:textId="3A953C8F" w:rsidR="002A7846" w:rsidRDefault="002A7846" w:rsidP="1AB67E5D">
      <w:r>
        <w:t xml:space="preserve">Formålet med modul 3 er at give eleverne en introduktion til ligningerne i mol- og koncentrationstrekanten. Hvis eleverne ikke tidligere har anvendt </w:t>
      </w:r>
      <w:r w:rsidR="00F12A7A">
        <w:t>mol- og koncentrationstrekanterne, vise</w:t>
      </w:r>
      <w:r w:rsidR="00645232">
        <w:t>r vi i</w:t>
      </w:r>
      <w:r w:rsidR="6E5D12D5">
        <w:t xml:space="preserve"> </w:t>
      </w:r>
      <w:r w:rsidR="6E5D12D5" w:rsidRPr="1AB67E5D">
        <w:rPr>
          <w:rFonts w:ascii="Aptos" w:eastAsia="Aptos" w:hAnsi="Aptos" w:cs="Aptos"/>
          <w:b/>
          <w:bCs/>
          <w:color w:val="000000" w:themeColor="text1"/>
        </w:rPr>
        <w:t>Video 3: Moltrekanten</w:t>
      </w:r>
      <w:r w:rsidR="00FE2454">
        <w:t>,</w:t>
      </w:r>
      <w:r w:rsidR="00F12A7A">
        <w:t xml:space="preserve"> hvordan man kan bruge </w:t>
      </w:r>
      <w:r w:rsidR="00770600">
        <w:t xml:space="preserve">moltrekanten til at opskrive ligningerne, der binder masse, stofmængde og molvægt sammen. I videoen lægges der desuden op til, at eleverne selv </w:t>
      </w:r>
      <w:r w:rsidR="00690667">
        <w:t>forsøger at bruge koncentrationstrekanten til at opskrive de tre ligninger, der binder stofmængde, molær koncentration og volumen sammen.</w:t>
      </w:r>
    </w:p>
    <w:p w14:paraId="4659C63C" w14:textId="1E41A380" w:rsidR="002C4EF1" w:rsidRDefault="00474C5E" w:rsidP="007F0454">
      <w:pPr>
        <w:pStyle w:val="Overskrift3"/>
      </w:pPr>
      <w:bookmarkStart w:id="17" w:name="_Toc175924086"/>
      <w:r>
        <w:t>JupyterLite øvelse: Byg dine egne trekanter</w:t>
      </w:r>
      <w:bookmarkEnd w:id="17"/>
    </w:p>
    <w:p w14:paraId="6EA93377" w14:textId="63CCAF91" w:rsidR="000B694F" w:rsidRDefault="00690667" w:rsidP="00690667">
      <w:r>
        <w:t>I modul 3 er der linket til</w:t>
      </w:r>
      <w:r w:rsidR="6BE9FD42">
        <w:t xml:space="preserve"> </w:t>
      </w:r>
      <w:r w:rsidR="6BE9FD42" w:rsidRPr="6600E0EF">
        <w:rPr>
          <w:b/>
          <w:bCs/>
        </w:rPr>
        <w:t>Video 4: Byg en moltrekant i JupyterLite</w:t>
      </w:r>
      <w:r>
        <w:t>, hvori det gennemgås</w:t>
      </w:r>
      <w:r w:rsidR="002D04A6">
        <w:t>,</w:t>
      </w:r>
      <w:r>
        <w:t xml:space="preserve"> hvordan man kan skrive en funktion, der </w:t>
      </w:r>
      <w:r w:rsidR="00A87B5D">
        <w:t xml:space="preserve">indeholder </w:t>
      </w:r>
      <w:r w:rsidR="00150E59">
        <w:t xml:space="preserve">moltrekantens </w:t>
      </w:r>
      <w:r w:rsidR="00A87B5D">
        <w:t>ligninger. Når denne er formuleret, kan man give funktionen 2 af de 3</w:t>
      </w:r>
      <w:r w:rsidR="002D04A6">
        <w:t> </w:t>
      </w:r>
      <w:r w:rsidR="000B694F">
        <w:t xml:space="preserve">værdier (n, m, M) </w:t>
      </w:r>
      <w:r w:rsidR="00193B2A">
        <w:t>hvorefter d</w:t>
      </w:r>
      <w:r w:rsidR="000B694F">
        <w:t>en manglende værdi</w:t>
      </w:r>
      <w:r w:rsidR="00193B2A">
        <w:t xml:space="preserve"> returneres</w:t>
      </w:r>
      <w:r w:rsidR="000B694F">
        <w:t>.</w:t>
      </w:r>
    </w:p>
    <w:p w14:paraId="499189D3" w14:textId="71771BC1" w:rsidR="000B694F" w:rsidRPr="00690667" w:rsidRDefault="000B694F" w:rsidP="00690667">
      <w:r>
        <w:t xml:space="preserve">I slutningen af </w:t>
      </w:r>
      <w:r w:rsidR="00467C71">
        <w:t>videoen lægges der op til</w:t>
      </w:r>
      <w:r w:rsidR="002D04A6">
        <w:t>,</w:t>
      </w:r>
      <w:r w:rsidR="00467C71">
        <w:t xml:space="preserve"> at eleverne på egen hånd bygger en tilsvarende funktion for </w:t>
      </w:r>
      <w:r w:rsidR="004F09E3">
        <w:t>ligningerne</w:t>
      </w:r>
      <w:r w:rsidR="00467C71">
        <w:t xml:space="preserve"> i koncentrationstrekanten.</w:t>
      </w:r>
    </w:p>
    <w:p w14:paraId="6B616540" w14:textId="79FF9BC4" w:rsidR="00687382" w:rsidRDefault="00687382" w:rsidP="00687382">
      <w:pPr>
        <w:pStyle w:val="Overskrift3"/>
      </w:pPr>
      <w:bookmarkStart w:id="18" w:name="_Toc175924087"/>
      <w:r>
        <w:t>Opgaver</w:t>
      </w:r>
      <w:bookmarkEnd w:id="18"/>
    </w:p>
    <w:p w14:paraId="4C1D63A4" w14:textId="595DAFF6" w:rsidR="009D71F7" w:rsidRPr="009D71F7" w:rsidRDefault="009D71F7" w:rsidP="009D71F7">
      <w:r w:rsidRPr="5166FE2A">
        <w:rPr>
          <w:b/>
          <w:bCs/>
        </w:rPr>
        <w:t xml:space="preserve">Formål: </w:t>
      </w:r>
      <w:r>
        <w:t xml:space="preserve">I de to opgaver i modul 3 skal eleverne bruge de tre trekanter til at lave mængdeberegning. Opgaverne tager udgangspunkt i de lægemidler, der også blev brugt i opgaverne i modul 1 og 2. </w:t>
      </w:r>
    </w:p>
    <w:p w14:paraId="12764469" w14:textId="45525FD6" w:rsidR="00687382" w:rsidRPr="00687382" w:rsidRDefault="00687382" w:rsidP="00687382">
      <w:pPr>
        <w:pStyle w:val="Overskrift4"/>
      </w:pPr>
      <w:r>
        <w:t xml:space="preserve">Opgave </w:t>
      </w:r>
      <w:r w:rsidR="00655EC3">
        <w:t>3</w:t>
      </w:r>
      <w:r w:rsidRPr="00C91C4C">
        <w:t>.</w:t>
      </w:r>
      <w:r>
        <w:t>1</w:t>
      </w:r>
    </w:p>
    <w:p w14:paraId="15BB424A" w14:textId="119175F8" w:rsidR="00140B76" w:rsidRDefault="00140B76" w:rsidP="00687382">
      <w:pPr>
        <w:rPr>
          <w:b/>
          <w:bCs/>
        </w:rPr>
      </w:pPr>
      <w:r>
        <w:rPr>
          <w:b/>
          <w:bCs/>
        </w:rPr>
        <w:t xml:space="preserve">Opgaveformulering: </w:t>
      </w:r>
      <w:r w:rsidRPr="00140B76">
        <w:t>Hvor mange mol atorvastatin findes i en tablet, der indeholder 10 mg lægemiddelstof?</w:t>
      </w:r>
    </w:p>
    <w:p w14:paraId="7EE0C4CE" w14:textId="426AC8BF" w:rsidR="00687382" w:rsidRDefault="00E9264E" w:rsidP="00687382">
      <w:pPr>
        <w:rPr>
          <w:b/>
          <w:bCs/>
        </w:rPr>
      </w:pPr>
      <w:r>
        <w:rPr>
          <w:b/>
          <w:bCs/>
        </w:rPr>
        <w:lastRenderedPageBreak/>
        <w:t>Rettevejledning</w:t>
      </w:r>
      <w:r w:rsidR="00687382">
        <w:rPr>
          <w:b/>
          <w:bCs/>
        </w:rPr>
        <w:t>:</w:t>
      </w:r>
    </w:p>
    <w:p w14:paraId="34D2AA7D" w14:textId="421DCFF6" w:rsidR="00B41E2A" w:rsidRPr="00C32C11" w:rsidRDefault="00000000" w:rsidP="00140B76">
      <m:oMathPara>
        <m:oMath>
          <m:sSub>
            <m:sSubPr>
              <m:ctrlPr>
                <w:rPr>
                  <w:rFonts w:ascii="Cambria Math" w:hAnsi="Cambria Math"/>
                  <w:i/>
                </w:rPr>
              </m:ctrlPr>
            </m:sSubPr>
            <m:e>
              <m:r>
                <w:rPr>
                  <w:rFonts w:ascii="Cambria Math" w:hAnsi="Cambria Math"/>
                </w:rPr>
                <m:t>n</m:t>
              </m:r>
            </m:e>
            <m:sub>
              <m:r>
                <w:rPr>
                  <w:rFonts w:ascii="Cambria Math" w:hAnsi="Cambria Math"/>
                </w:rPr>
                <m:t>ator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ator</m:t>
                  </m:r>
                </m:sub>
              </m:sSub>
            </m:num>
            <m:den>
              <m:sSub>
                <m:sSubPr>
                  <m:ctrlPr>
                    <w:rPr>
                      <w:rFonts w:ascii="Cambria Math" w:hAnsi="Cambria Math"/>
                      <w:i/>
                    </w:rPr>
                  </m:ctrlPr>
                </m:sSubPr>
                <m:e>
                  <m:r>
                    <w:rPr>
                      <w:rFonts w:ascii="Cambria Math" w:hAnsi="Cambria Math"/>
                    </w:rPr>
                    <m:t>M</m:t>
                  </m:r>
                </m:e>
                <m:sub>
                  <m:r>
                    <w:rPr>
                      <w:rFonts w:ascii="Cambria Math" w:hAnsi="Cambria Math"/>
                    </w:rPr>
                    <m:t>ator</m:t>
                  </m:r>
                </m:sub>
              </m:sSub>
            </m:den>
          </m:f>
          <m:r>
            <w:rPr>
              <w:rFonts w:ascii="Cambria Math" w:hAnsi="Cambria Math"/>
            </w:rPr>
            <m:t>=</m:t>
          </m:r>
          <m:f>
            <m:fPr>
              <m:ctrlPr>
                <w:rPr>
                  <w:rFonts w:ascii="Cambria Math" w:hAnsi="Cambria Math"/>
                  <w:i/>
                </w:rPr>
              </m:ctrlPr>
            </m:fPr>
            <m:num>
              <m:r>
                <w:rPr>
                  <w:rFonts w:ascii="Cambria Math" w:hAnsi="Cambria Math"/>
                </w:rPr>
                <m:t>10∙</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g</m:t>
              </m:r>
            </m:num>
            <m:den>
              <m:r>
                <w:rPr>
                  <w:rFonts w:ascii="Cambria Math" w:eastAsiaTheme="minorEastAsia" w:hAnsi="Cambria Math"/>
                </w:rPr>
                <m:t>558,650</m:t>
              </m:r>
              <m:f>
                <m:fPr>
                  <m:ctrlPr>
                    <w:rPr>
                      <w:rFonts w:ascii="Cambria Math" w:eastAsiaTheme="minorEastAsia" w:hAnsi="Cambria Math"/>
                      <w:i/>
                    </w:rPr>
                  </m:ctrlPr>
                </m:fPr>
                <m:num>
                  <m:r>
                    <w:rPr>
                      <w:rFonts w:ascii="Cambria Math" w:eastAsiaTheme="minorEastAsia" w:hAnsi="Cambria Math"/>
                    </w:rPr>
                    <m:t>g</m:t>
                  </m:r>
                </m:num>
                <m:den>
                  <m:r>
                    <w:rPr>
                      <w:rFonts w:ascii="Cambria Math" w:eastAsiaTheme="minorEastAsia" w:hAnsi="Cambria Math"/>
                    </w:rPr>
                    <m:t>mol</m:t>
                  </m:r>
                </m:den>
              </m:f>
            </m:den>
          </m:f>
          <m:r>
            <w:rPr>
              <w:rFonts w:ascii="Cambria Math" w:hAnsi="Cambria Math"/>
            </w:rPr>
            <m:t>=</m:t>
          </m:r>
          <m:r>
            <w:rPr>
              <w:rFonts w:ascii="Cambria Math" w:eastAsiaTheme="minorEastAsia" w:hAnsi="Cambria Math"/>
            </w:rPr>
            <m:t>1,79∙</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 xml:space="preserve"> mol</m:t>
          </m:r>
        </m:oMath>
      </m:oMathPara>
    </w:p>
    <w:p w14:paraId="2D598EE8" w14:textId="3BD8EA49" w:rsidR="00140B76" w:rsidRPr="00687382" w:rsidRDefault="00140B76" w:rsidP="00140B76">
      <w:pPr>
        <w:pStyle w:val="Overskrift4"/>
      </w:pPr>
      <w:r>
        <w:t>Opgave 3.</w:t>
      </w:r>
      <w:r w:rsidR="00C32C11">
        <w:t>2</w:t>
      </w:r>
    </w:p>
    <w:p w14:paraId="5FCC2C2D" w14:textId="07C6463F" w:rsidR="00140B76" w:rsidRDefault="00140B76" w:rsidP="00140B76">
      <w:pPr>
        <w:rPr>
          <w:b/>
          <w:bCs/>
        </w:rPr>
      </w:pPr>
      <w:r>
        <w:rPr>
          <w:b/>
          <w:bCs/>
        </w:rPr>
        <w:t>Opgaveformulering</w:t>
      </w:r>
      <w:r w:rsidR="00B41E2A">
        <w:rPr>
          <w:b/>
          <w:bCs/>
        </w:rPr>
        <w:t xml:space="preserve">: </w:t>
      </w:r>
      <w:r w:rsidR="00B41E2A" w:rsidRPr="00B41E2A">
        <w:t>I en formulering af lægemiddelstoffet penicillin V er der 50 mg stof i 1 ml. Beregn den molære koncentration i mol/L.</w:t>
      </w:r>
    </w:p>
    <w:p w14:paraId="5D661D22" w14:textId="7C7AAED1" w:rsidR="00B41E2A" w:rsidRPr="006155B2" w:rsidRDefault="00140B76" w:rsidP="00B41E2A">
      <w:pPr>
        <w:rPr>
          <w:rFonts w:eastAsiaTheme="minorEastAsia"/>
        </w:rPr>
      </w:pPr>
      <w:r>
        <w:rPr>
          <w:b/>
          <w:bCs/>
        </w:rPr>
        <w:t>Rettevejledning:</w:t>
      </w:r>
      <w:r w:rsidR="00B41E2A">
        <w:rPr>
          <w:b/>
          <w:bCs/>
        </w:rPr>
        <w:t xml:space="preserve"> </w:t>
      </w:r>
      <w:r w:rsidR="00B41E2A" w:rsidRPr="00B41E2A">
        <w:rPr>
          <w:rFonts w:ascii="Cambria Math" w:hAnsi="Cambria Math"/>
          <w:i/>
        </w:rPr>
        <w:br/>
      </w:r>
      <m:oMathPara>
        <m:oMath>
          <m:sSub>
            <m:sSubPr>
              <m:ctrlPr>
                <w:rPr>
                  <w:rFonts w:ascii="Cambria Math" w:hAnsi="Cambria Math"/>
                  <w:i/>
                </w:rPr>
              </m:ctrlPr>
            </m:sSubPr>
            <m:e>
              <m:r>
                <w:rPr>
                  <w:rFonts w:ascii="Cambria Math" w:hAnsi="Cambria Math"/>
                </w:rPr>
                <m:t>m</m:t>
              </m:r>
            </m:e>
            <m:sub>
              <m:r>
                <w:rPr>
                  <w:rFonts w:ascii="Cambria Math" w:hAnsi="Cambria Math"/>
                </w:rPr>
                <m:t>penV</m:t>
              </m:r>
            </m:sub>
          </m:sSub>
          <m:r>
            <w:rPr>
              <w:rFonts w:ascii="Cambria Math" w:hAnsi="Cambria Math"/>
            </w:rPr>
            <m:t>=50∙</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g ;v=1∙</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xml:space="preserve"> l</m:t>
          </m:r>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penV</m:t>
              </m:r>
            </m:sub>
          </m:sSub>
          <m:r>
            <w:rPr>
              <w:rFonts w:ascii="Cambria Math" w:eastAsiaTheme="minorEastAsia" w:hAnsi="Cambria Math"/>
            </w:rPr>
            <m:t>=350,395</m:t>
          </m:r>
          <m:f>
            <m:fPr>
              <m:ctrlPr>
                <w:rPr>
                  <w:rFonts w:ascii="Cambria Math" w:eastAsiaTheme="minorEastAsia" w:hAnsi="Cambria Math"/>
                  <w:i/>
                </w:rPr>
              </m:ctrlPr>
            </m:fPr>
            <m:num>
              <m:r>
                <w:rPr>
                  <w:rFonts w:ascii="Cambria Math" w:eastAsiaTheme="minorEastAsia" w:hAnsi="Cambria Math"/>
                </w:rPr>
                <m:t>g</m:t>
              </m:r>
            </m:num>
            <m:den>
              <m:r>
                <w:rPr>
                  <w:rFonts w:ascii="Cambria Math" w:eastAsiaTheme="minorEastAsia" w:hAnsi="Cambria Math"/>
                </w:rPr>
                <m:t>mol</m:t>
              </m:r>
            </m:den>
          </m:f>
          <m:r>
            <w:rPr>
              <w:rFonts w:ascii="Cambria Math" w:eastAsiaTheme="minorEastAsia" w:hAnsi="Cambria Math"/>
            </w:rPr>
            <m:t xml:space="preserve"> </m:t>
          </m:r>
        </m:oMath>
      </m:oMathPara>
    </w:p>
    <w:p w14:paraId="4DD6FD2F" w14:textId="57D2C96F" w:rsidR="00B41E2A" w:rsidRPr="006155B2" w:rsidDel="00046B0B" w:rsidRDefault="00000000" w:rsidP="5166FE2A">
      <w:pPr>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penV</m:t>
            </m:r>
          </m:sub>
        </m:sSub>
        <m:r>
          <w:rPr>
            <w:rFonts w:ascii="Cambria Math" w:eastAsiaTheme="minorEastAsia" w:hAnsi="Cambria Math"/>
          </w:rPr>
          <m:t>=</m:t>
        </m:r>
        <m:f>
          <m:fPr>
            <m:ctrlPr>
              <w:rPr>
                <w:rFonts w:ascii="Cambria Math" w:eastAsiaTheme="minorEastAsia" w:hAnsi="Cambria Math"/>
                <w:i/>
              </w:rPr>
            </m:ctrlPr>
          </m:fPr>
          <m:num>
            <m:r>
              <w:rPr>
                <w:rFonts w:ascii="Cambria Math" w:hAnsi="Cambria Math"/>
              </w:rPr>
              <m:t>50∙</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xml:space="preserve">g </m:t>
            </m:r>
            <m:ctrlPr>
              <w:rPr>
                <w:rFonts w:ascii="Cambria Math" w:hAnsi="Cambria Math"/>
                <w:i/>
              </w:rPr>
            </m:ctrlPr>
          </m:num>
          <m:den>
            <m:r>
              <w:rPr>
                <w:rFonts w:ascii="Cambria Math" w:eastAsiaTheme="minorEastAsia" w:hAnsi="Cambria Math"/>
              </w:rPr>
              <m:t>350,395</m:t>
            </m:r>
            <m:f>
              <m:fPr>
                <m:ctrlPr>
                  <w:rPr>
                    <w:rFonts w:ascii="Cambria Math" w:eastAsiaTheme="minorEastAsia" w:hAnsi="Cambria Math"/>
                    <w:i/>
                  </w:rPr>
                </m:ctrlPr>
              </m:fPr>
              <m:num>
                <m:r>
                  <w:rPr>
                    <w:rFonts w:ascii="Cambria Math" w:eastAsiaTheme="minorEastAsia" w:hAnsi="Cambria Math"/>
                  </w:rPr>
                  <m:t>g</m:t>
                </m:r>
              </m:num>
              <m:den>
                <m:r>
                  <w:rPr>
                    <w:rFonts w:ascii="Cambria Math" w:eastAsiaTheme="minorEastAsia" w:hAnsi="Cambria Math"/>
                  </w:rPr>
                  <m:t>mol</m:t>
                </m:r>
              </m:den>
            </m:f>
          </m:den>
        </m:f>
        <m:r>
          <w:rPr>
            <w:rFonts w:ascii="Cambria Math" w:eastAsiaTheme="minorEastAsia" w:hAnsi="Cambria Math"/>
          </w:rPr>
          <m:t>=1,43∙</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 xml:space="preserve"> mol</m:t>
        </m:r>
      </m:oMath>
      <w:r w:rsidR="008B36FC" w:rsidRPr="5166FE2A">
        <w:rPr>
          <w:rFonts w:eastAsiaTheme="minorEastAsia"/>
        </w:rPr>
        <w:t xml:space="preserve"> ;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penV</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1,43∙</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 xml:space="preserve"> mol</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l</m:t>
            </m:r>
          </m:den>
        </m:f>
        <m:r>
          <w:rPr>
            <w:rFonts w:ascii="Cambria Math" w:eastAsiaTheme="minorEastAsia" w:hAnsi="Cambria Math"/>
          </w:rPr>
          <m:t xml:space="preserve">=0,143 </m:t>
        </m:r>
        <m:f>
          <m:fPr>
            <m:ctrlPr>
              <w:rPr>
                <w:rFonts w:ascii="Cambria Math" w:eastAsiaTheme="minorEastAsia" w:hAnsi="Cambria Math"/>
                <w:i/>
              </w:rPr>
            </m:ctrlPr>
          </m:fPr>
          <m:num>
            <m:r>
              <w:rPr>
                <w:rFonts w:ascii="Cambria Math" w:eastAsiaTheme="minorEastAsia" w:hAnsi="Cambria Math"/>
              </w:rPr>
              <m:t>mol</m:t>
            </m:r>
          </m:num>
          <m:den>
            <m:r>
              <w:rPr>
                <w:rFonts w:ascii="Cambria Math" w:eastAsiaTheme="minorEastAsia" w:hAnsi="Cambria Math"/>
              </w:rPr>
              <m:t>l</m:t>
            </m:r>
          </m:den>
        </m:f>
      </m:oMath>
    </w:p>
    <w:p w14:paraId="33C66B3F" w14:textId="67A39C6B" w:rsidR="003124FC" w:rsidRDefault="00056D42">
      <w:r w:rsidRPr="5166FE2A">
        <w:rPr>
          <w:b/>
          <w:bCs/>
        </w:rPr>
        <w:t>Rettevejledning i Jupyter</w:t>
      </w:r>
      <w:r w:rsidR="006E503C" w:rsidRPr="5166FE2A">
        <w:rPr>
          <w:b/>
          <w:bCs/>
        </w:rPr>
        <w:t>Lite</w:t>
      </w:r>
      <w:r w:rsidRPr="5166FE2A">
        <w:rPr>
          <w:b/>
          <w:bCs/>
        </w:rPr>
        <w:t xml:space="preserve">: </w:t>
      </w:r>
      <w:r>
        <w:t xml:space="preserve">Løsningen af opgaven i JupyterLite er uploadet som en .ipynb-fil, der kan uploades til JupyterLite samt som en pdf-fil. </w:t>
      </w:r>
    </w:p>
    <w:p w14:paraId="0DB3DD45" w14:textId="3E2F2BCF" w:rsidR="00DC20F8" w:rsidRPr="00CD21AF" w:rsidRDefault="00A05FBE" w:rsidP="00354387">
      <w:pPr>
        <w:pStyle w:val="Overskrift1"/>
      </w:pPr>
      <w:bookmarkStart w:id="19" w:name="_Toc175924088"/>
      <w:r w:rsidRPr="00CD21AF">
        <w:t xml:space="preserve">4: </w:t>
      </w:r>
      <w:r w:rsidR="00540A9B">
        <w:t>LogP</w:t>
      </w:r>
      <w:r w:rsidR="00DC20F8" w:rsidRPr="00CD21AF">
        <w:t>:</w:t>
      </w:r>
      <w:r w:rsidR="00540A9B">
        <w:t xml:space="preserve"> Hvor </w:t>
      </w:r>
      <w:r w:rsidR="00655C07">
        <w:t>kan molekylerne bedst lide at være?</w:t>
      </w:r>
      <w:bookmarkEnd w:id="19"/>
    </w:p>
    <w:p w14:paraId="26D9572D" w14:textId="77777777" w:rsidR="002F313D" w:rsidRDefault="002F313D" w:rsidP="002F313D">
      <w:pPr>
        <w:pStyle w:val="Overskrift3"/>
      </w:pPr>
      <w:bookmarkStart w:id="20" w:name="_Toc175924089"/>
      <w:r>
        <w:t>Formål og teori</w:t>
      </w:r>
      <w:bookmarkEnd w:id="20"/>
    </w:p>
    <w:p w14:paraId="5E1E67AD" w14:textId="226FFC60" w:rsidR="00484225" w:rsidRPr="00F12A7A" w:rsidRDefault="002F313D" w:rsidP="002F313D">
      <w:pPr>
        <w:rPr>
          <w:rFonts w:eastAsia="Segoe UI" w:cs="Segoe UI"/>
          <w:color w:val="000000" w:themeColor="text1"/>
        </w:rPr>
      </w:pPr>
      <w:r>
        <w:rPr>
          <w:rFonts w:ascii="Segoe UI" w:eastAsia="Segoe UI" w:hAnsi="Segoe UI" w:cs="Segoe UI"/>
          <w:color w:val="000000" w:themeColor="text1"/>
        </w:rPr>
        <w:t>F</w:t>
      </w:r>
      <w:r w:rsidRPr="006C4504">
        <w:rPr>
          <w:rFonts w:eastAsia="Segoe UI" w:cs="Segoe UI"/>
          <w:color w:val="000000" w:themeColor="text1"/>
        </w:rPr>
        <w:t>ormålet med modul 4</w:t>
      </w:r>
      <w:r w:rsidR="00BA3DD6" w:rsidRPr="006C4504">
        <w:rPr>
          <w:rFonts w:eastAsia="Segoe UI" w:cs="Segoe UI"/>
          <w:color w:val="000000" w:themeColor="text1"/>
        </w:rPr>
        <w:t xml:space="preserve"> er at introducere eleverne for begreberne</w:t>
      </w:r>
      <w:r w:rsidR="00087783" w:rsidRPr="006C4504">
        <w:rPr>
          <w:rFonts w:eastAsia="Segoe UI" w:cs="Segoe UI"/>
          <w:color w:val="000000" w:themeColor="text1"/>
        </w:rPr>
        <w:t xml:space="preserve"> </w:t>
      </w:r>
      <w:r w:rsidR="00020DB2" w:rsidRPr="006C4504">
        <w:rPr>
          <w:rFonts w:eastAsia="Segoe UI" w:cs="Segoe UI"/>
          <w:color w:val="000000" w:themeColor="text1"/>
        </w:rPr>
        <w:t>hydrofil</w:t>
      </w:r>
      <w:r w:rsidR="00ED4028" w:rsidRPr="006C4504">
        <w:rPr>
          <w:rFonts w:eastAsia="Segoe UI" w:cs="Segoe UI"/>
          <w:color w:val="000000" w:themeColor="text1"/>
        </w:rPr>
        <w:t>icitet</w:t>
      </w:r>
      <w:r w:rsidR="00020DB2" w:rsidRPr="006C4504">
        <w:rPr>
          <w:rFonts w:eastAsia="Segoe UI" w:cs="Segoe UI"/>
          <w:color w:val="000000" w:themeColor="text1"/>
        </w:rPr>
        <w:t xml:space="preserve"> og lipofil</w:t>
      </w:r>
      <w:r w:rsidR="00ED4028" w:rsidRPr="006C4504">
        <w:rPr>
          <w:rFonts w:eastAsia="Segoe UI" w:cs="Segoe UI"/>
          <w:color w:val="000000" w:themeColor="text1"/>
        </w:rPr>
        <w:t>icitet</w:t>
      </w:r>
      <w:r w:rsidR="003458E5" w:rsidRPr="006C4504">
        <w:rPr>
          <w:rFonts w:eastAsia="Segoe UI" w:cs="Segoe UI"/>
          <w:color w:val="000000" w:themeColor="text1"/>
        </w:rPr>
        <w:t xml:space="preserve">, fordelingskoefficient og logP. </w:t>
      </w:r>
      <w:r w:rsidR="00506177" w:rsidRPr="269D16E9">
        <w:rPr>
          <w:rFonts w:eastAsia="Segoe UI" w:cs="Segoe UI"/>
          <w:color w:val="000000" w:themeColor="text1"/>
        </w:rPr>
        <w:t>Derudover gennemgås</w:t>
      </w:r>
      <w:r w:rsidR="003458E5" w:rsidRPr="269D16E9">
        <w:rPr>
          <w:rFonts w:eastAsia="Segoe UI" w:cs="Segoe UI"/>
          <w:color w:val="000000" w:themeColor="text1"/>
        </w:rPr>
        <w:t xml:space="preserve"> shake</w:t>
      </w:r>
      <w:r w:rsidR="1F7C4859" w:rsidRPr="269D16E9">
        <w:rPr>
          <w:rFonts w:eastAsia="Segoe UI" w:cs="Segoe UI"/>
          <w:color w:val="000000" w:themeColor="text1"/>
        </w:rPr>
        <w:t xml:space="preserve"> </w:t>
      </w:r>
      <w:r w:rsidR="003458E5" w:rsidRPr="269D16E9">
        <w:rPr>
          <w:rFonts w:eastAsia="Segoe UI" w:cs="Segoe UI"/>
          <w:color w:val="000000" w:themeColor="text1"/>
        </w:rPr>
        <w:t>flask</w:t>
      </w:r>
      <w:r w:rsidR="18680F61" w:rsidRPr="269D16E9">
        <w:rPr>
          <w:rFonts w:eastAsia="Segoe UI" w:cs="Segoe UI"/>
          <w:color w:val="000000" w:themeColor="text1"/>
        </w:rPr>
        <w:t xml:space="preserve"> </w:t>
      </w:r>
      <w:r w:rsidR="003458E5" w:rsidRPr="269D16E9">
        <w:rPr>
          <w:rFonts w:eastAsia="Segoe UI" w:cs="Segoe UI"/>
          <w:color w:val="000000" w:themeColor="text1"/>
        </w:rPr>
        <w:t>metoden</w:t>
      </w:r>
      <w:r w:rsidR="00506177" w:rsidRPr="269D16E9">
        <w:rPr>
          <w:rFonts w:eastAsia="Segoe UI" w:cs="Segoe UI"/>
          <w:color w:val="000000" w:themeColor="text1"/>
        </w:rPr>
        <w:t xml:space="preserve"> i</w:t>
      </w:r>
      <w:r w:rsidR="00D3362E" w:rsidRPr="269D16E9">
        <w:rPr>
          <w:rFonts w:eastAsia="Segoe UI" w:cs="Segoe UI"/>
          <w:color w:val="000000" w:themeColor="text1"/>
        </w:rPr>
        <w:t xml:space="preserve"> </w:t>
      </w:r>
      <w:r w:rsidR="6F0230CB" w:rsidRPr="269D16E9">
        <w:rPr>
          <w:rFonts w:ascii="Aptos" w:eastAsia="Aptos" w:hAnsi="Aptos" w:cs="Aptos"/>
          <w:b/>
          <w:bCs/>
          <w:color w:val="000000" w:themeColor="text1"/>
        </w:rPr>
        <w:t>Video 5: LogP og shake flask forsøget</w:t>
      </w:r>
      <w:r w:rsidR="00504907" w:rsidRPr="269D16E9">
        <w:rPr>
          <w:rFonts w:eastAsia="Segoe UI" w:cs="Segoe UI"/>
          <w:color w:val="000000" w:themeColor="text1"/>
        </w:rPr>
        <w:t>.</w:t>
      </w:r>
      <w:r w:rsidR="00952331" w:rsidRPr="269D16E9">
        <w:rPr>
          <w:rFonts w:eastAsia="Segoe UI" w:cs="Segoe UI"/>
          <w:color w:val="000000" w:themeColor="text1"/>
        </w:rPr>
        <w:t xml:space="preserve"> </w:t>
      </w:r>
      <w:r w:rsidR="00504907" w:rsidRPr="269D16E9">
        <w:rPr>
          <w:rFonts w:eastAsia="Segoe UI" w:cs="Segoe UI"/>
          <w:color w:val="000000" w:themeColor="text1"/>
        </w:rPr>
        <w:t>Shake</w:t>
      </w:r>
      <w:r w:rsidR="1146D7F1" w:rsidRPr="269D16E9">
        <w:rPr>
          <w:rFonts w:eastAsia="Segoe UI" w:cs="Segoe UI"/>
          <w:color w:val="000000" w:themeColor="text1"/>
        </w:rPr>
        <w:t xml:space="preserve"> </w:t>
      </w:r>
      <w:r w:rsidR="00504907" w:rsidRPr="269D16E9">
        <w:rPr>
          <w:rFonts w:eastAsia="Segoe UI" w:cs="Segoe UI"/>
          <w:color w:val="000000" w:themeColor="text1"/>
        </w:rPr>
        <w:t>flask</w:t>
      </w:r>
      <w:r w:rsidR="2A711550" w:rsidRPr="269D16E9">
        <w:rPr>
          <w:rFonts w:eastAsia="Segoe UI" w:cs="Segoe UI"/>
          <w:color w:val="000000" w:themeColor="text1"/>
        </w:rPr>
        <w:t xml:space="preserve"> </w:t>
      </w:r>
      <w:r w:rsidR="00504907">
        <w:rPr>
          <w:rFonts w:eastAsia="Segoe UI" w:cs="Segoe UI"/>
          <w:color w:val="000000" w:themeColor="text1"/>
        </w:rPr>
        <w:t xml:space="preserve">metoden </w:t>
      </w:r>
      <w:r w:rsidR="00952331" w:rsidRPr="006C4504">
        <w:rPr>
          <w:rFonts w:eastAsia="Segoe UI" w:cs="Segoe UI"/>
          <w:color w:val="000000" w:themeColor="text1"/>
        </w:rPr>
        <w:t>er en metode</w:t>
      </w:r>
      <w:r w:rsidR="00504907">
        <w:rPr>
          <w:rFonts w:eastAsia="Segoe UI" w:cs="Segoe UI"/>
          <w:color w:val="000000" w:themeColor="text1"/>
        </w:rPr>
        <w:t>, som</w:t>
      </w:r>
      <w:r w:rsidR="00D3362E">
        <w:rPr>
          <w:rFonts w:eastAsia="Segoe UI" w:cs="Segoe UI"/>
          <w:color w:val="000000" w:themeColor="text1"/>
        </w:rPr>
        <w:t xml:space="preserve"> </w:t>
      </w:r>
      <w:r w:rsidR="00EC4058" w:rsidRPr="006C4504">
        <w:rPr>
          <w:rFonts w:eastAsia="Segoe UI" w:cs="Segoe UI"/>
          <w:color w:val="000000" w:themeColor="text1"/>
        </w:rPr>
        <w:t>kan bruge</w:t>
      </w:r>
      <w:r w:rsidR="00504907">
        <w:rPr>
          <w:rFonts w:eastAsia="Segoe UI" w:cs="Segoe UI"/>
          <w:color w:val="000000" w:themeColor="text1"/>
        </w:rPr>
        <w:t>s</w:t>
      </w:r>
      <w:r w:rsidR="00EC4058" w:rsidRPr="006C4504">
        <w:rPr>
          <w:rFonts w:eastAsia="Segoe UI" w:cs="Segoe UI"/>
          <w:color w:val="000000" w:themeColor="text1"/>
        </w:rPr>
        <w:t xml:space="preserve"> til at bestemme logP eksperimentelt.</w:t>
      </w:r>
    </w:p>
    <w:p w14:paraId="1434338C" w14:textId="435D53CE" w:rsidR="002F313D" w:rsidRDefault="002F313D" w:rsidP="002F313D">
      <w:pPr>
        <w:pStyle w:val="Overskrift3"/>
      </w:pPr>
      <w:bookmarkStart w:id="21" w:name="_Toc175924090"/>
      <w:r>
        <w:t xml:space="preserve">JupyterLite øvelse: </w:t>
      </w:r>
      <w:r w:rsidR="0027795F">
        <w:t>Lav din egen logP beregner</w:t>
      </w:r>
      <w:r w:rsidR="00EC4058">
        <w:t xml:space="preserve"> (ekstra)</w:t>
      </w:r>
      <w:bookmarkEnd w:id="21"/>
    </w:p>
    <w:p w14:paraId="5585A0CD" w14:textId="77F74E6F" w:rsidR="00EC4058" w:rsidRPr="00BA1EC2" w:rsidRDefault="00EC4058" w:rsidP="00EC4058">
      <w:r>
        <w:t>Denne JupyterLite øvelse kan udelades</w:t>
      </w:r>
      <w:r w:rsidR="00C20358">
        <w:t xml:space="preserve"> </w:t>
      </w:r>
      <w:r w:rsidR="00045CAC">
        <w:t>og er derfor markeret som ekstra materiale.</w:t>
      </w:r>
    </w:p>
    <w:p w14:paraId="292CF251" w14:textId="2A32162E" w:rsidR="00F444B1" w:rsidRPr="00BA1EC2" w:rsidRDefault="00F444B1" w:rsidP="00EC4058">
      <w:pPr>
        <w:rPr>
          <w:i/>
        </w:rPr>
      </w:pPr>
      <w:r w:rsidRPr="00BA1EC2">
        <w:t>I denne opgave får eleverne mindre hjælp end i de tidligere Jupyte</w:t>
      </w:r>
      <w:r w:rsidR="002132DA" w:rsidRPr="00BA1EC2">
        <w:t>rL</w:t>
      </w:r>
      <w:r w:rsidR="00045CAC" w:rsidRPr="00BA1EC2">
        <w:t>it</w:t>
      </w:r>
      <w:r w:rsidRPr="00BA1EC2">
        <w:t xml:space="preserve">e øvelser. </w:t>
      </w:r>
      <w:r w:rsidR="007B75F3" w:rsidRPr="00BA1EC2">
        <w:t xml:space="preserve">Idéen er, at </w:t>
      </w:r>
      <w:r w:rsidR="000D3F6D">
        <w:t>eleverne</w:t>
      </w:r>
      <w:r w:rsidR="007B75F3" w:rsidRPr="00BA1EC2">
        <w:t xml:space="preserve"> nu</w:t>
      </w:r>
      <w:r w:rsidR="00EA1744" w:rsidRPr="00BA1EC2">
        <w:t xml:space="preserve"> har fået en smule erfaring med at skrive kode i Python sproget og derfor </w:t>
      </w:r>
      <w:r w:rsidR="00731284">
        <w:t>får de</w:t>
      </w:r>
      <w:r w:rsidR="00EA1744" w:rsidRPr="00BA1EC2">
        <w:t xml:space="preserve"> en større udfordring.</w:t>
      </w:r>
      <w:r w:rsidR="000151A4">
        <w:t xml:space="preserve"> Inden eleverne begynder på opgaven</w:t>
      </w:r>
      <w:r w:rsidR="004A382D">
        <w:t>,</w:t>
      </w:r>
      <w:r w:rsidR="000151A4">
        <w:t xml:space="preserve"> skal de først se</w:t>
      </w:r>
      <w:r w:rsidR="002C140E">
        <w:t xml:space="preserve"> </w:t>
      </w:r>
      <w:r w:rsidR="378EDA17" w:rsidRPr="02F9EF94">
        <w:rPr>
          <w:rFonts w:ascii="Aptos" w:eastAsia="Aptos" w:hAnsi="Aptos" w:cs="Aptos"/>
          <w:b/>
          <w:bCs/>
          <w:color w:val="000000" w:themeColor="text1"/>
        </w:rPr>
        <w:t>Video 6: Tips til LogP beregner</w:t>
      </w:r>
      <w:r w:rsidR="002C140E" w:rsidRPr="02F9EF94">
        <w:rPr>
          <w:i/>
          <w:iCs/>
        </w:rPr>
        <w:t>.</w:t>
      </w:r>
    </w:p>
    <w:p w14:paraId="3B75B644" w14:textId="18FCEB47" w:rsidR="00EA1744" w:rsidRPr="00BA1EC2" w:rsidRDefault="00EA1744" w:rsidP="00EC4058">
      <w:r w:rsidRPr="00BA1EC2">
        <w:t xml:space="preserve">Udelades denne øvelse skal eleverne blot beregne logP manuelt </w:t>
      </w:r>
      <w:r w:rsidR="00554AAA" w:rsidRPr="00BA1EC2">
        <w:t>(ved</w:t>
      </w:r>
      <w:r w:rsidR="002132DA" w:rsidRPr="00BA1EC2">
        <w:t xml:space="preserve"> brug af</w:t>
      </w:r>
      <w:r w:rsidR="00554AAA" w:rsidRPr="00BA1EC2">
        <w:t xml:space="preserve"> ligning </w:t>
      </w:r>
      <w:r w:rsidR="008F4F37" w:rsidRPr="00BA1EC2">
        <w:t>4</w:t>
      </w:r>
      <w:r w:rsidRPr="00BA1EC2">
        <w:t>)</w:t>
      </w:r>
      <w:r w:rsidR="002132DA" w:rsidRPr="00BA1EC2">
        <w:t>.</w:t>
      </w:r>
    </w:p>
    <w:p w14:paraId="3A2A7A19" w14:textId="77777777" w:rsidR="006E503C" w:rsidRPr="007A4D44" w:rsidRDefault="006E503C" w:rsidP="006E503C">
      <w:r>
        <w:rPr>
          <w:b/>
          <w:bCs/>
        </w:rPr>
        <w:t xml:space="preserve">Rettevejledning i JupyterLite: </w:t>
      </w:r>
      <w:r>
        <w:t xml:space="preserve">Løsningen af opgaven i JupyterLite er uploadet som en .ipynb-fil, der kan uploades til JupyterLite samt som en pdf-fil. </w:t>
      </w:r>
    </w:p>
    <w:p w14:paraId="3BFE9987" w14:textId="0AB1C2F6" w:rsidR="00687382" w:rsidRDefault="00687382" w:rsidP="00687382">
      <w:pPr>
        <w:pStyle w:val="Overskrift3"/>
      </w:pPr>
      <w:bookmarkStart w:id="22" w:name="_Toc175924091"/>
      <w:r>
        <w:t>Opgaver</w:t>
      </w:r>
      <w:bookmarkEnd w:id="22"/>
    </w:p>
    <w:p w14:paraId="3154B2CD" w14:textId="253D15FD" w:rsidR="00687382" w:rsidRPr="00687382" w:rsidRDefault="00687382" w:rsidP="00687382">
      <w:pPr>
        <w:pStyle w:val="Overskrift4"/>
      </w:pPr>
      <w:r>
        <w:t xml:space="preserve">Opgave </w:t>
      </w:r>
      <w:r w:rsidR="00AA400E">
        <w:t>4</w:t>
      </w:r>
      <w:r w:rsidRPr="00C91C4C">
        <w:t>.</w:t>
      </w:r>
      <w:r>
        <w:t>1</w:t>
      </w:r>
    </w:p>
    <w:p w14:paraId="195C2563" w14:textId="37424A6E" w:rsidR="00687382" w:rsidRPr="00F1084E" w:rsidRDefault="00687382" w:rsidP="00687382">
      <w:r w:rsidRPr="5166FE2A">
        <w:rPr>
          <w:b/>
          <w:bCs/>
        </w:rPr>
        <w:t>Opgaveformulering:</w:t>
      </w:r>
      <w:r>
        <w:t xml:space="preserve"> </w:t>
      </w:r>
      <w:r w:rsidR="00341F4E" w:rsidRPr="5166FE2A">
        <w:rPr>
          <w:noProof/>
        </w:rPr>
        <w:t>Beregn molvægten for hver af de to stoffer på baggrund af deres kemiske struktur. Brug gerne molberegneren i JupyterLite.</w:t>
      </w:r>
    </w:p>
    <w:p w14:paraId="7F13024E" w14:textId="18B2D04E" w:rsidR="00687382" w:rsidRPr="00341F4E" w:rsidRDefault="00687382" w:rsidP="00687382">
      <w:r>
        <w:rPr>
          <w:b/>
          <w:bCs/>
        </w:rPr>
        <w:t xml:space="preserve">Formål: </w:t>
      </w:r>
      <w:r w:rsidR="00341F4E">
        <w:t>Formålet er, at eleverne skal</w:t>
      </w:r>
      <w:r w:rsidR="00D56578">
        <w:t xml:space="preserve"> træne</w:t>
      </w:r>
      <w:r w:rsidR="00341F4E">
        <w:t xml:space="preserve"> teori om molvægte fra modul 1 </w:t>
      </w:r>
      <w:r w:rsidR="00D56578">
        <w:t>samt styrke deres kompetencer i JupyterLite ved at bruge molvægts</w:t>
      </w:r>
      <w:r w:rsidR="00152FC7">
        <w:t>beregneren i JupyterLite.</w:t>
      </w:r>
    </w:p>
    <w:p w14:paraId="6A5DB4A9" w14:textId="36CCEFB8" w:rsidR="00341F4E" w:rsidRPr="000D791E" w:rsidRDefault="00E9264E" w:rsidP="00341F4E">
      <w:pPr>
        <w:rPr>
          <w:b/>
        </w:rPr>
      </w:pPr>
      <w:r>
        <w:rPr>
          <w:b/>
          <w:bCs/>
        </w:rPr>
        <w:t>Rettevejledning</w:t>
      </w:r>
      <w:r w:rsidR="00687382">
        <w:rPr>
          <w:b/>
          <w:bCs/>
        </w:rPr>
        <w:t>:</w:t>
      </w:r>
      <w:r w:rsidR="000D791E">
        <w:rPr>
          <w:b/>
          <w:bCs/>
        </w:rPr>
        <w:br/>
      </w:r>
      <w:r w:rsidR="00341F4E">
        <w:rPr>
          <w:noProof/>
        </w:rPr>
        <w:t>Benzylalkohol: C</w:t>
      </w:r>
      <w:r w:rsidR="00341F4E" w:rsidRPr="00BA2AC4">
        <w:rPr>
          <w:vertAlign w:val="subscript"/>
        </w:rPr>
        <w:t>7</w:t>
      </w:r>
      <w:r w:rsidR="00341F4E">
        <w:rPr>
          <w:noProof/>
        </w:rPr>
        <w:t>H</w:t>
      </w:r>
      <w:r w:rsidR="00341F4E" w:rsidRPr="00BA2AC4">
        <w:rPr>
          <w:vertAlign w:val="subscript"/>
        </w:rPr>
        <w:t>8</w:t>
      </w:r>
      <w:r w:rsidR="00341F4E">
        <w:rPr>
          <w:noProof/>
        </w:rPr>
        <w:t>O. 4-hydroxybenzylalkohol: C</w:t>
      </w:r>
      <w:r w:rsidR="00341F4E" w:rsidRPr="00BA2AC4">
        <w:rPr>
          <w:vertAlign w:val="subscript"/>
        </w:rPr>
        <w:t>7</w:t>
      </w:r>
      <w:r w:rsidR="00341F4E">
        <w:rPr>
          <w:noProof/>
        </w:rPr>
        <w:t>H</w:t>
      </w:r>
      <w:r w:rsidR="00341F4E" w:rsidRPr="00BA2AC4">
        <w:rPr>
          <w:vertAlign w:val="subscript"/>
        </w:rPr>
        <w:t>8</w:t>
      </w:r>
      <w:r w:rsidR="00341F4E">
        <w:rPr>
          <w:noProof/>
        </w:rPr>
        <w:t>O</w:t>
      </w:r>
      <w:r w:rsidR="00341F4E" w:rsidRPr="00BA2AC4">
        <w:rPr>
          <w:vertAlign w:val="subscript"/>
        </w:rPr>
        <w:t>2</w:t>
      </w:r>
      <w:r w:rsidR="00341F4E">
        <w:rPr>
          <w:noProof/>
        </w:rPr>
        <w:t>.</w:t>
      </w:r>
    </w:p>
    <w:p w14:paraId="27E8B87F" w14:textId="77777777" w:rsidR="00341F4E" w:rsidRPr="00E968C6" w:rsidRDefault="00000000" w:rsidP="00341F4E">
      <w:pPr>
        <w:rPr>
          <w:rFonts w:eastAsiaTheme="minorEastAsia"/>
          <w:noProof/>
        </w:rPr>
      </w:pPr>
      <m:oMathPara>
        <m:oMath>
          <m:sSub>
            <m:sSubPr>
              <m:ctrlPr>
                <w:rPr>
                  <w:rFonts w:ascii="Cambria Math" w:hAnsi="Cambria Math"/>
                  <w:i/>
                  <w:noProof/>
                </w:rPr>
              </m:ctrlPr>
            </m:sSubPr>
            <m:e>
              <m:r>
                <w:rPr>
                  <w:rFonts w:ascii="Cambria Math" w:hAnsi="Cambria Math"/>
                  <w:noProof/>
                </w:rPr>
                <m:t>M</m:t>
              </m:r>
            </m:e>
            <m:sub>
              <m:r>
                <w:rPr>
                  <w:rFonts w:ascii="Cambria Math" w:hAnsi="Cambria Math"/>
                  <w:noProof/>
                </w:rPr>
                <m:t>benzylakohol</m:t>
              </m:r>
            </m:sub>
          </m:sSub>
          <m:r>
            <w:rPr>
              <w:rFonts w:ascii="Cambria Math" w:hAnsi="Cambria Math"/>
              <w:noProof/>
            </w:rPr>
            <m:t>=7∙12,011</m:t>
          </m:r>
          <m:f>
            <m:fPr>
              <m:ctrlPr>
                <w:rPr>
                  <w:rFonts w:ascii="Cambria Math" w:hAnsi="Cambria Math"/>
                  <w:i/>
                  <w:noProof/>
                </w:rPr>
              </m:ctrlPr>
            </m:fPr>
            <m:num>
              <m:r>
                <w:rPr>
                  <w:rFonts w:ascii="Cambria Math" w:hAnsi="Cambria Math"/>
                  <w:noProof/>
                </w:rPr>
                <m:t>g</m:t>
              </m:r>
            </m:num>
            <m:den>
              <m:r>
                <w:rPr>
                  <w:rFonts w:ascii="Cambria Math" w:hAnsi="Cambria Math"/>
                  <w:noProof/>
                </w:rPr>
                <m:t>mol</m:t>
              </m:r>
            </m:den>
          </m:f>
          <m:r>
            <w:rPr>
              <w:rFonts w:ascii="Cambria Math" w:hAnsi="Cambria Math"/>
              <w:noProof/>
            </w:rPr>
            <m:t xml:space="preserve">+8∙1,008 </m:t>
          </m:r>
          <m:f>
            <m:fPr>
              <m:ctrlPr>
                <w:rPr>
                  <w:rFonts w:ascii="Cambria Math" w:hAnsi="Cambria Math"/>
                  <w:i/>
                  <w:noProof/>
                </w:rPr>
              </m:ctrlPr>
            </m:fPr>
            <m:num>
              <m:r>
                <w:rPr>
                  <w:rFonts w:ascii="Cambria Math" w:hAnsi="Cambria Math"/>
                  <w:noProof/>
                </w:rPr>
                <m:t>g</m:t>
              </m:r>
            </m:num>
            <m:den>
              <m:r>
                <w:rPr>
                  <w:rFonts w:ascii="Cambria Math" w:hAnsi="Cambria Math"/>
                  <w:noProof/>
                </w:rPr>
                <m:t>mol</m:t>
              </m:r>
            </m:den>
          </m:f>
          <m:r>
            <w:rPr>
              <w:rFonts w:ascii="Cambria Math" w:hAnsi="Cambria Math"/>
              <w:noProof/>
            </w:rPr>
            <m:t xml:space="preserve">+1∙15,999 </m:t>
          </m:r>
          <m:f>
            <m:fPr>
              <m:ctrlPr>
                <w:rPr>
                  <w:rFonts w:ascii="Cambria Math" w:hAnsi="Cambria Math"/>
                  <w:i/>
                  <w:noProof/>
                </w:rPr>
              </m:ctrlPr>
            </m:fPr>
            <m:num>
              <m:r>
                <w:rPr>
                  <w:rFonts w:ascii="Cambria Math" w:hAnsi="Cambria Math"/>
                  <w:noProof/>
                </w:rPr>
                <m:t>g</m:t>
              </m:r>
            </m:num>
            <m:den>
              <m:r>
                <w:rPr>
                  <w:rFonts w:ascii="Cambria Math" w:hAnsi="Cambria Math"/>
                  <w:noProof/>
                </w:rPr>
                <m:t>mol</m:t>
              </m:r>
            </m:den>
          </m:f>
          <m:r>
            <w:rPr>
              <w:rFonts w:ascii="Cambria Math" w:hAnsi="Cambria Math"/>
              <w:noProof/>
            </w:rPr>
            <m:t>=108,14</m:t>
          </m:r>
          <m:f>
            <m:fPr>
              <m:ctrlPr>
                <w:rPr>
                  <w:rFonts w:ascii="Cambria Math" w:hAnsi="Cambria Math"/>
                  <w:i/>
                  <w:noProof/>
                </w:rPr>
              </m:ctrlPr>
            </m:fPr>
            <m:num>
              <m:r>
                <w:rPr>
                  <w:rFonts w:ascii="Cambria Math" w:hAnsi="Cambria Math"/>
                  <w:noProof/>
                </w:rPr>
                <m:t>g</m:t>
              </m:r>
            </m:num>
            <m:den>
              <m:r>
                <w:rPr>
                  <w:rFonts w:ascii="Cambria Math" w:hAnsi="Cambria Math"/>
                  <w:noProof/>
                </w:rPr>
                <m:t>mol</m:t>
              </m:r>
            </m:den>
          </m:f>
        </m:oMath>
      </m:oMathPara>
    </w:p>
    <w:p w14:paraId="25FAB8B4" w14:textId="77777777" w:rsidR="00341F4E" w:rsidRPr="0090454B" w:rsidRDefault="00000000" w:rsidP="00341F4E">
      <w:pPr>
        <w:rPr>
          <w:rFonts w:eastAsiaTheme="minorEastAsia"/>
          <w:noProof/>
        </w:rPr>
      </w:pPr>
      <m:oMathPara>
        <m:oMath>
          <m:sSub>
            <m:sSubPr>
              <m:ctrlPr>
                <w:rPr>
                  <w:rFonts w:ascii="Cambria Math" w:eastAsiaTheme="minorEastAsia" w:hAnsi="Cambria Math"/>
                  <w:i/>
                  <w:noProof/>
                </w:rPr>
              </m:ctrlPr>
            </m:sSubPr>
            <m:e>
              <m:r>
                <w:rPr>
                  <w:rFonts w:ascii="Cambria Math" w:eastAsiaTheme="minorEastAsia" w:hAnsi="Cambria Math"/>
                  <w:noProof/>
                </w:rPr>
                <m:t>M</m:t>
              </m:r>
            </m:e>
            <m:sub>
              <m:r>
                <w:rPr>
                  <w:rFonts w:ascii="Cambria Math" w:eastAsiaTheme="minorEastAsia" w:hAnsi="Cambria Math"/>
                  <w:noProof/>
                </w:rPr>
                <m:t>4-</m:t>
              </m:r>
              <m:r>
                <w:rPr>
                  <w:rFonts w:ascii="Cambria Math" w:eastAsiaTheme="minorEastAsia" w:hAnsi="Cambria Math"/>
                  <w:noProof/>
                </w:rPr>
                <m:t>hydroxybenzylalkohol</m:t>
              </m:r>
            </m:sub>
          </m:sSub>
          <m:r>
            <w:rPr>
              <w:rFonts w:ascii="Cambria Math" w:eastAsiaTheme="minorEastAsia" w:hAnsi="Cambria Math"/>
              <w:noProof/>
            </w:rPr>
            <m:t>=7∙</m:t>
          </m:r>
          <m:r>
            <w:rPr>
              <w:rFonts w:ascii="Cambria Math" w:hAnsi="Cambria Math"/>
              <w:noProof/>
            </w:rPr>
            <m:t>12,011</m:t>
          </m:r>
          <m:f>
            <m:fPr>
              <m:ctrlPr>
                <w:rPr>
                  <w:rFonts w:ascii="Cambria Math" w:hAnsi="Cambria Math"/>
                  <w:i/>
                  <w:noProof/>
                </w:rPr>
              </m:ctrlPr>
            </m:fPr>
            <m:num>
              <m:r>
                <w:rPr>
                  <w:rFonts w:ascii="Cambria Math" w:hAnsi="Cambria Math"/>
                  <w:noProof/>
                </w:rPr>
                <m:t>g</m:t>
              </m:r>
            </m:num>
            <m:den>
              <m:r>
                <w:rPr>
                  <w:rFonts w:ascii="Cambria Math" w:hAnsi="Cambria Math"/>
                  <w:noProof/>
                </w:rPr>
                <m:t>mol</m:t>
              </m:r>
            </m:den>
          </m:f>
          <m:r>
            <w:rPr>
              <w:rFonts w:ascii="Cambria Math" w:eastAsiaTheme="minorEastAsia" w:hAnsi="Cambria Math"/>
              <w:noProof/>
            </w:rPr>
            <m:t>+8∙</m:t>
          </m:r>
          <m:r>
            <w:rPr>
              <w:rFonts w:ascii="Cambria Math" w:hAnsi="Cambria Math"/>
              <w:noProof/>
            </w:rPr>
            <m:t xml:space="preserve">1,008 </m:t>
          </m:r>
          <m:f>
            <m:fPr>
              <m:ctrlPr>
                <w:rPr>
                  <w:rFonts w:ascii="Cambria Math" w:hAnsi="Cambria Math"/>
                  <w:i/>
                  <w:noProof/>
                </w:rPr>
              </m:ctrlPr>
            </m:fPr>
            <m:num>
              <m:r>
                <w:rPr>
                  <w:rFonts w:ascii="Cambria Math" w:hAnsi="Cambria Math"/>
                  <w:noProof/>
                </w:rPr>
                <m:t>g</m:t>
              </m:r>
            </m:num>
            <m:den>
              <m:r>
                <w:rPr>
                  <w:rFonts w:ascii="Cambria Math" w:hAnsi="Cambria Math"/>
                  <w:noProof/>
                </w:rPr>
                <m:t>mol</m:t>
              </m:r>
            </m:den>
          </m:f>
          <m:r>
            <w:rPr>
              <w:rFonts w:ascii="Cambria Math" w:eastAsiaTheme="minorEastAsia" w:hAnsi="Cambria Math"/>
              <w:noProof/>
            </w:rPr>
            <m:t>+2∙</m:t>
          </m:r>
          <m:r>
            <w:rPr>
              <w:rFonts w:ascii="Cambria Math" w:hAnsi="Cambria Math"/>
              <w:noProof/>
            </w:rPr>
            <m:t xml:space="preserve">15,999 </m:t>
          </m:r>
          <m:f>
            <m:fPr>
              <m:ctrlPr>
                <w:rPr>
                  <w:rFonts w:ascii="Cambria Math" w:hAnsi="Cambria Math"/>
                  <w:i/>
                  <w:noProof/>
                </w:rPr>
              </m:ctrlPr>
            </m:fPr>
            <m:num>
              <m:r>
                <w:rPr>
                  <w:rFonts w:ascii="Cambria Math" w:hAnsi="Cambria Math"/>
                  <w:noProof/>
                </w:rPr>
                <m:t>g</m:t>
              </m:r>
            </m:num>
            <m:den>
              <m:r>
                <w:rPr>
                  <w:rFonts w:ascii="Cambria Math" w:hAnsi="Cambria Math"/>
                  <w:noProof/>
                </w:rPr>
                <m:t>mol</m:t>
              </m:r>
            </m:den>
          </m:f>
          <m:r>
            <w:rPr>
              <w:rFonts w:ascii="Cambria Math" w:hAnsi="Cambria Math"/>
              <w:noProof/>
            </w:rPr>
            <m:t>=124,14</m:t>
          </m:r>
          <m:f>
            <m:fPr>
              <m:ctrlPr>
                <w:rPr>
                  <w:rFonts w:ascii="Cambria Math" w:hAnsi="Cambria Math"/>
                  <w:i/>
                  <w:noProof/>
                </w:rPr>
              </m:ctrlPr>
            </m:fPr>
            <m:num>
              <m:r>
                <w:rPr>
                  <w:rFonts w:ascii="Cambria Math" w:hAnsi="Cambria Math"/>
                  <w:noProof/>
                </w:rPr>
                <m:t>g</m:t>
              </m:r>
            </m:num>
            <m:den>
              <m:r>
                <w:rPr>
                  <w:rFonts w:ascii="Cambria Math" w:hAnsi="Cambria Math"/>
                  <w:noProof/>
                </w:rPr>
                <m:t>mol</m:t>
              </m:r>
            </m:den>
          </m:f>
        </m:oMath>
      </m:oMathPara>
    </w:p>
    <w:p w14:paraId="7B735079" w14:textId="1115A10A" w:rsidR="00AA400E" w:rsidRPr="00687382" w:rsidRDefault="00AA400E" w:rsidP="00AA400E">
      <w:pPr>
        <w:pStyle w:val="Overskrift4"/>
      </w:pPr>
      <w:r>
        <w:t>Opgave 4</w:t>
      </w:r>
      <w:r w:rsidRPr="00C91C4C">
        <w:t>.</w:t>
      </w:r>
      <w:r>
        <w:t>2</w:t>
      </w:r>
    </w:p>
    <w:p w14:paraId="11E33263" w14:textId="78014AF3" w:rsidR="00AA400E" w:rsidRPr="00F1084E" w:rsidRDefault="00AA400E" w:rsidP="00AA400E">
      <w:pPr>
        <w:rPr>
          <w:noProof/>
        </w:rPr>
      </w:pPr>
      <w:r w:rsidRPr="5166FE2A">
        <w:rPr>
          <w:b/>
          <w:bCs/>
        </w:rPr>
        <w:t>Opgaveformulering:</w:t>
      </w:r>
      <w:r>
        <w:t xml:space="preserve"> </w:t>
      </w:r>
      <w:r w:rsidR="00152FC7" w:rsidRPr="5166FE2A">
        <w:rPr>
          <w:noProof/>
        </w:rPr>
        <w:t>Angiv antallet af hydrogenbindingsdonorer og hydrogenbindingsacceptorer på benzylalkohol og 4-hydroxy-benzylalkohol.</w:t>
      </w:r>
    </w:p>
    <w:p w14:paraId="5410C054" w14:textId="443457BD" w:rsidR="00AA400E" w:rsidRDefault="00AA400E" w:rsidP="00AA400E">
      <w:pPr>
        <w:rPr>
          <w:b/>
          <w:bCs/>
        </w:rPr>
      </w:pPr>
      <w:r>
        <w:rPr>
          <w:b/>
          <w:bCs/>
        </w:rPr>
        <w:t>Formål:</w:t>
      </w:r>
      <w:r w:rsidRPr="00152FC7">
        <w:t xml:space="preserve"> </w:t>
      </w:r>
      <w:r w:rsidR="00152FC7" w:rsidRPr="00152FC7">
        <w:t>Eleverne</w:t>
      </w:r>
      <w:r w:rsidR="00152FC7">
        <w:t xml:space="preserve"> skal bruge teorien fra de tidligere moduler om hydrogenbindingsacceptorer og -donorer.</w:t>
      </w:r>
    </w:p>
    <w:p w14:paraId="00B4C4B8" w14:textId="0FADE7A6" w:rsidR="00152FC7" w:rsidRDefault="00AA400E" w:rsidP="5166FE2A">
      <w:pPr>
        <w:keepNext/>
        <w:rPr>
          <w:b/>
          <w:bCs/>
          <w:noProof/>
        </w:rPr>
      </w:pPr>
      <w:r w:rsidRPr="5166FE2A">
        <w:rPr>
          <w:b/>
          <w:bCs/>
        </w:rPr>
        <w:t>Rettevejledning:</w:t>
      </w:r>
    </w:p>
    <w:p w14:paraId="31A52476" w14:textId="571BBF0E" w:rsidR="000D791E" w:rsidRDefault="002E5A98" w:rsidP="5166FE2A">
      <w:pPr>
        <w:rPr>
          <w:b/>
          <w:bCs/>
        </w:rPr>
      </w:pPr>
      <w:r>
        <w:rPr>
          <w:noProof/>
        </w:rPr>
        <w:drawing>
          <wp:inline distT="0" distB="0" distL="0" distR="0" wp14:anchorId="3061BD3E" wp14:editId="79FE818F">
            <wp:extent cx="4807203" cy="1532255"/>
            <wp:effectExtent l="0" t="0" r="0" b="0"/>
            <wp:docPr id="773537208"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37208" name="Billede 7"/>
                    <pic:cNvPicPr/>
                  </pic:nvPicPr>
                  <pic:blipFill>
                    <a:blip r:embed="rId29">
                      <a:extLst>
                        <a:ext uri="{96DAC541-7B7A-43D3-8B79-37D633B846F1}">
                          <asvg:svgBlip xmlns:asvg="http://schemas.microsoft.com/office/drawing/2016/SVG/main" r:embed="rId30"/>
                        </a:ext>
                      </a:extLst>
                    </a:blip>
                    <a:stretch>
                      <a:fillRect/>
                    </a:stretch>
                  </pic:blipFill>
                  <pic:spPr>
                    <a:xfrm>
                      <a:off x="0" y="0"/>
                      <a:ext cx="4807203" cy="1532255"/>
                    </a:xfrm>
                    <a:prstGeom prst="rect">
                      <a:avLst/>
                    </a:prstGeom>
                  </pic:spPr>
                </pic:pic>
              </a:graphicData>
            </a:graphic>
          </wp:inline>
        </w:drawing>
      </w:r>
    </w:p>
    <w:p w14:paraId="691FD4DC" w14:textId="405E6FD7" w:rsidR="00152FC7" w:rsidRPr="00152FC7" w:rsidRDefault="00152FC7" w:rsidP="00AA400E">
      <w:pPr>
        <w:rPr>
          <w:noProof/>
        </w:rPr>
      </w:pPr>
      <w:r>
        <w:rPr>
          <w:noProof/>
        </w:rPr>
        <w:t xml:space="preserve">Som i øvelsesvejledningens figur 5 er </w:t>
      </w:r>
      <w:r w:rsidRPr="00756A34">
        <w:rPr>
          <w:noProof/>
        </w:rPr>
        <w:t xml:space="preserve">a: </w:t>
      </w:r>
      <w:r>
        <w:rPr>
          <w:noProof/>
        </w:rPr>
        <w:t>b</w:t>
      </w:r>
      <w:r w:rsidRPr="00756A34">
        <w:rPr>
          <w:noProof/>
        </w:rPr>
        <w:t>enzylalkohol</w:t>
      </w:r>
      <w:r>
        <w:rPr>
          <w:noProof/>
        </w:rPr>
        <w:t xml:space="preserve"> og</w:t>
      </w:r>
      <w:r w:rsidRPr="00756A34">
        <w:rPr>
          <w:noProof/>
        </w:rPr>
        <w:t xml:space="preserve"> b: 4-hydroxybenzylalkohol.</w:t>
      </w:r>
      <w:r>
        <w:rPr>
          <w:noProof/>
        </w:rPr>
        <w:t xml:space="preserve"> Røde </w:t>
      </w:r>
      <w:r w:rsidR="00EF5CB4">
        <w:rPr>
          <w:noProof/>
        </w:rPr>
        <w:t xml:space="preserve">ringe </w:t>
      </w:r>
      <w:r>
        <w:rPr>
          <w:noProof/>
        </w:rPr>
        <w:t xml:space="preserve">indikerer en HBA, mens blå </w:t>
      </w:r>
      <w:r w:rsidR="00CC3F33">
        <w:rPr>
          <w:noProof/>
        </w:rPr>
        <w:t xml:space="preserve">ringe </w:t>
      </w:r>
      <w:r>
        <w:rPr>
          <w:noProof/>
        </w:rPr>
        <w:t>indikerer en HBD.</w:t>
      </w:r>
    </w:p>
    <w:p w14:paraId="05CFC89D" w14:textId="64A3A35B" w:rsidR="00AA400E" w:rsidRPr="00687382" w:rsidRDefault="00AA400E" w:rsidP="00AA400E">
      <w:pPr>
        <w:pStyle w:val="Overskrift4"/>
      </w:pPr>
      <w:r>
        <w:t>Opgave 4</w:t>
      </w:r>
      <w:r w:rsidRPr="00C91C4C">
        <w:t>.</w:t>
      </w:r>
      <w:r>
        <w:t>3</w:t>
      </w:r>
    </w:p>
    <w:p w14:paraId="0F4FE98F" w14:textId="2EF12A45" w:rsidR="00AA400E" w:rsidRPr="00F1084E" w:rsidRDefault="00AA400E" w:rsidP="00AA400E">
      <w:pPr>
        <w:rPr>
          <w:noProof/>
        </w:rPr>
      </w:pPr>
      <w:r w:rsidRPr="5166FE2A">
        <w:rPr>
          <w:b/>
          <w:bCs/>
        </w:rPr>
        <w:t>Opgaveformulering:</w:t>
      </w:r>
      <w:r>
        <w:t xml:space="preserve"> </w:t>
      </w:r>
      <w:r w:rsidR="00152FC7" w:rsidRPr="5166FE2A">
        <w:rPr>
          <w:noProof/>
        </w:rPr>
        <w:t>Hvilken af de to molekyler forventer du har den højeste logP?</w:t>
      </w:r>
    </w:p>
    <w:p w14:paraId="07BFC11C" w14:textId="05946509" w:rsidR="00AA400E" w:rsidRPr="00152FC7" w:rsidRDefault="00AA400E" w:rsidP="00AA400E">
      <w:r>
        <w:rPr>
          <w:b/>
          <w:bCs/>
        </w:rPr>
        <w:t xml:space="preserve">Formål: </w:t>
      </w:r>
      <w:r w:rsidR="00152FC7">
        <w:t>I opgave 4.3 skal eleverne bruge deres nye viden om logP til at overveje og argumentere for hvilket af de to molekyler, de forventer har den højeste logP.</w:t>
      </w:r>
      <w:r w:rsidR="00A15FA6">
        <w:t xml:space="preserve"> </w:t>
      </w:r>
    </w:p>
    <w:p w14:paraId="4580E8A1" w14:textId="3E54AF71" w:rsidR="00152FC7" w:rsidRPr="000D791E" w:rsidRDefault="00AA400E" w:rsidP="5166FE2A">
      <w:pPr>
        <w:rPr>
          <w:b/>
          <w:bCs/>
        </w:rPr>
      </w:pPr>
      <w:r w:rsidRPr="5166FE2A">
        <w:rPr>
          <w:b/>
          <w:bCs/>
        </w:rPr>
        <w:t>Rettevejledning:</w:t>
      </w:r>
      <w:r w:rsidR="00AD1CF0" w:rsidRPr="5166FE2A">
        <w:rPr>
          <w:noProof/>
        </w:rPr>
        <w:t xml:space="preserve"> </w:t>
      </w:r>
      <w:r w:rsidR="00152FC7" w:rsidRPr="5166FE2A">
        <w:rPr>
          <w:noProof/>
        </w:rPr>
        <w:t>I svaret på dette spørgsmål bør eleverne lægge vægt på, at molekylerne har cirka samme størrelse, men at benzylalkohol kun har én -OH gruppe, hvor 4-hydroxybenzylalkohol har to. Derfor bør 4-hydroxybenzylalkohol være mere hydrofil end benzylalkohol, og det forventes at benzylalkohol har en højere logP end 4-hydroxybenzylalkohol.</w:t>
      </w:r>
    </w:p>
    <w:p w14:paraId="74BEC0DB" w14:textId="21C6838C" w:rsidR="00AA400E" w:rsidRPr="00687382" w:rsidRDefault="00AA400E" w:rsidP="00AA400E">
      <w:pPr>
        <w:pStyle w:val="Overskrift4"/>
      </w:pPr>
      <w:r>
        <w:t>Opgave 4</w:t>
      </w:r>
      <w:r w:rsidRPr="00C91C4C">
        <w:t>.</w:t>
      </w:r>
      <w:r>
        <w:t>4</w:t>
      </w:r>
    </w:p>
    <w:p w14:paraId="54F999DA" w14:textId="645F7243" w:rsidR="00AA400E" w:rsidRPr="00F1084E" w:rsidRDefault="00AA400E" w:rsidP="00AA400E">
      <w:r w:rsidRPr="00E12C33">
        <w:rPr>
          <w:b/>
          <w:bCs/>
        </w:rPr>
        <w:t>Opgave formulering</w:t>
      </w:r>
      <w:r>
        <w:rPr>
          <w:b/>
          <w:bCs/>
        </w:rPr>
        <w:t>:</w:t>
      </w:r>
      <w:r w:rsidRPr="00F1084E">
        <w:t xml:space="preserve"> </w:t>
      </w:r>
      <w:r w:rsidR="00152FC7" w:rsidRPr="00152FC7">
        <w:t>Udfyld de manglende felter i skemaet over forsøgsresultater. Bemærk at enheden på masserne er mg.</w:t>
      </w:r>
    </w:p>
    <w:p w14:paraId="069029A0" w14:textId="5B8610EA" w:rsidR="00AA400E" w:rsidRPr="00152FC7" w:rsidRDefault="00AA400E" w:rsidP="00AA400E">
      <w:r>
        <w:rPr>
          <w:b/>
          <w:bCs/>
        </w:rPr>
        <w:t xml:space="preserve">Formål: </w:t>
      </w:r>
      <w:r w:rsidR="00152FC7">
        <w:t xml:space="preserve">Opgave 4.4 til 4.6 tager udgangspunkt i </w:t>
      </w:r>
      <w:r w:rsidR="00367D2F">
        <w:fldChar w:fldCharType="begin"/>
      </w:r>
      <w:r w:rsidR="00367D2F">
        <w:instrText xml:space="preserve"> REF _Ref170304950 \h </w:instrText>
      </w:r>
      <w:r w:rsidR="00367D2F">
        <w:fldChar w:fldCharType="separate"/>
      </w:r>
      <w:r w:rsidR="00367D2F">
        <w:t xml:space="preserve">Tabel </w:t>
      </w:r>
      <w:r w:rsidR="00367D2F">
        <w:fldChar w:fldCharType="end"/>
      </w:r>
      <w:r w:rsidR="001F4405">
        <w:t>4-1</w:t>
      </w:r>
      <w:r w:rsidR="00152FC7">
        <w:t xml:space="preserve">, der indeholder konstruerede forsøgsresultater. </w:t>
      </w:r>
      <w:r w:rsidR="00A15FA6">
        <w:t>I</w:t>
      </w:r>
      <w:r w:rsidR="00385A52">
        <w:t xml:space="preserve"> opgave 4.4.</w:t>
      </w:r>
      <w:r w:rsidR="00A15FA6">
        <w:t xml:space="preserve"> skal eleverne bruge deres viden fra tidligere moduler til at beregne de manglende værdier i tabel </w:t>
      </w:r>
      <w:r w:rsidR="00C30F1B">
        <w:t>4-1</w:t>
      </w:r>
      <w:r w:rsidR="00A15FA6">
        <w:t>, så de i næste opgave er i stand til at beregne logP.</w:t>
      </w:r>
    </w:p>
    <w:p w14:paraId="6399820A" w14:textId="77777777" w:rsidR="00AA400E" w:rsidRDefault="00AA400E" w:rsidP="5166FE2A">
      <w:pPr>
        <w:keepNext/>
        <w:keepLines/>
        <w:rPr>
          <w:b/>
          <w:bCs/>
        </w:rPr>
      </w:pPr>
      <w:r w:rsidRPr="5166FE2A">
        <w:rPr>
          <w:b/>
          <w:bCs/>
        </w:rPr>
        <w:lastRenderedPageBreak/>
        <w:t>Rettevejledning:</w:t>
      </w:r>
    </w:p>
    <w:p w14:paraId="45A00DE5" w14:textId="5A4BE83A" w:rsidR="00152FC7" w:rsidRDefault="00152FC7" w:rsidP="5166FE2A">
      <w:pPr>
        <w:pStyle w:val="Billedtekst"/>
        <w:keepNext/>
        <w:keepLines/>
        <w:spacing w:after="0"/>
      </w:pPr>
      <w:bookmarkStart w:id="23" w:name="_Ref170304950"/>
      <w:r>
        <w:t>Tabel</w:t>
      </w:r>
      <w:bookmarkEnd w:id="23"/>
      <w:r>
        <w:t xml:space="preserve"> </w:t>
      </w:r>
      <w:r w:rsidR="001F4405">
        <w:t>4-1</w:t>
      </w:r>
      <w:r>
        <w:t>. Forsøgsresultater fra shake-flask forsøg med Benzylalkol og 4-hydroxybenzylalkohol.</w:t>
      </w:r>
    </w:p>
    <w:tbl>
      <w:tblPr>
        <w:tblStyle w:val="Tabel-Gitter"/>
        <w:tblW w:w="5000" w:type="pct"/>
        <w:tblInd w:w="-5" w:type="dxa"/>
        <w:tblLook w:val="04A0" w:firstRow="1" w:lastRow="0" w:firstColumn="1" w:lastColumn="0" w:noHBand="0" w:noVBand="1"/>
        <w:tblDescription w:val="#LayoutTable"/>
      </w:tblPr>
      <w:tblGrid>
        <w:gridCol w:w="2356"/>
        <w:gridCol w:w="1222"/>
        <w:gridCol w:w="1172"/>
        <w:gridCol w:w="1259"/>
        <w:gridCol w:w="1212"/>
        <w:gridCol w:w="2407"/>
      </w:tblGrid>
      <w:tr w:rsidR="00152FC7" w:rsidRPr="008C0433" w14:paraId="0151CA0B" w14:textId="77777777" w:rsidTr="5166FE2A">
        <w:trPr>
          <w:cantSplit/>
          <w:trHeight w:val="20"/>
        </w:trPr>
        <w:tc>
          <w:tcPr>
            <w:tcW w:w="9628" w:type="dxa"/>
            <w:gridSpan w:val="6"/>
          </w:tcPr>
          <w:p w14:paraId="2841D9EB" w14:textId="77777777" w:rsidR="00152FC7" w:rsidRPr="008C0433" w:rsidRDefault="00152FC7" w:rsidP="5166FE2A">
            <w:pPr>
              <w:keepNext/>
              <w:keepLines/>
              <w:spacing w:line="276" w:lineRule="auto"/>
              <w:jc w:val="center"/>
              <w:rPr>
                <w:rFonts w:eastAsia="Segoe UI" w:cs="Segoe UI"/>
                <w:color w:val="000000" w:themeColor="text1"/>
                <w:sz w:val="18"/>
                <w:szCs w:val="18"/>
              </w:rPr>
            </w:pPr>
            <w:r w:rsidRPr="5166FE2A">
              <w:rPr>
                <w:rFonts w:eastAsia="Segoe UI" w:cs="Segoe UI"/>
                <w:color w:val="000000" w:themeColor="text1"/>
                <w:sz w:val="18"/>
                <w:szCs w:val="18"/>
              </w:rPr>
              <w:t>Forsøgsresultater</w:t>
            </w:r>
          </w:p>
        </w:tc>
      </w:tr>
      <w:tr w:rsidR="00152FC7" w:rsidRPr="008C0433" w14:paraId="6A355379" w14:textId="77777777" w:rsidTr="5166FE2A">
        <w:trPr>
          <w:cantSplit/>
          <w:trHeight w:val="20"/>
        </w:trPr>
        <w:tc>
          <w:tcPr>
            <w:tcW w:w="9628" w:type="dxa"/>
          </w:tcPr>
          <w:p w14:paraId="39C0A7EB" w14:textId="77777777" w:rsidR="00152FC7" w:rsidRPr="008C0433" w:rsidRDefault="00152FC7" w:rsidP="5166FE2A">
            <w:pPr>
              <w:keepNext/>
              <w:keepLines/>
              <w:spacing w:line="276" w:lineRule="auto"/>
              <w:rPr>
                <w:rFonts w:eastAsia="Segoe UI" w:cs="Segoe UI"/>
                <w:color w:val="000000" w:themeColor="text1"/>
                <w:sz w:val="18"/>
                <w:szCs w:val="18"/>
                <w:lang w:val="da-DK"/>
              </w:rPr>
            </w:pPr>
          </w:p>
        </w:tc>
        <w:tc>
          <w:tcPr>
            <w:tcW w:w="9628" w:type="dxa"/>
            <w:vAlign w:val="center"/>
          </w:tcPr>
          <w:p w14:paraId="2EF6A463" w14:textId="77777777" w:rsidR="00152FC7" w:rsidRPr="008C0433" w:rsidRDefault="00152FC7" w:rsidP="5166FE2A">
            <w:pPr>
              <w:keepNext/>
              <w:keepLines/>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m</w:t>
            </w:r>
            <w:r w:rsidRPr="5166FE2A">
              <w:rPr>
                <w:rFonts w:eastAsia="Segoe UI" w:cs="Segoe UI"/>
                <w:color w:val="000000" w:themeColor="text1"/>
                <w:sz w:val="18"/>
                <w:szCs w:val="18"/>
                <w:vertAlign w:val="subscript"/>
              </w:rPr>
              <w:t>afvejet</w:t>
            </w:r>
          </w:p>
          <w:p w14:paraId="470D29E1" w14:textId="77777777" w:rsidR="00152FC7" w:rsidRPr="008C0433" w:rsidRDefault="00152FC7" w:rsidP="5166FE2A">
            <w:pPr>
              <w:keepNext/>
              <w:keepLines/>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[mg]</w:t>
            </w:r>
          </w:p>
        </w:tc>
        <w:tc>
          <w:tcPr>
            <w:tcW w:w="9628" w:type="dxa"/>
            <w:vAlign w:val="center"/>
          </w:tcPr>
          <w:p w14:paraId="5F0C7441" w14:textId="25554CDC" w:rsidR="00152FC7" w:rsidRPr="008C0433" w:rsidRDefault="5CE0AA61" w:rsidP="5166FE2A">
            <w:pPr>
              <w:keepNext/>
              <w:keepLines/>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m</w:t>
            </w:r>
            <w:r w:rsidRPr="5166FE2A">
              <w:rPr>
                <w:rFonts w:eastAsia="Segoe UI" w:cs="Segoe UI"/>
                <w:color w:val="000000" w:themeColor="text1"/>
                <w:sz w:val="18"/>
                <w:szCs w:val="18"/>
                <w:vertAlign w:val="subscript"/>
              </w:rPr>
              <w:t>lipofil</w:t>
            </w:r>
          </w:p>
          <w:p w14:paraId="7BD4C171" w14:textId="77777777" w:rsidR="00152FC7" w:rsidRPr="008C0433" w:rsidRDefault="00152FC7" w:rsidP="5166FE2A">
            <w:pPr>
              <w:keepNext/>
              <w:keepLines/>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[mg]</w:t>
            </w:r>
          </w:p>
        </w:tc>
        <w:tc>
          <w:tcPr>
            <w:tcW w:w="9628" w:type="dxa"/>
            <w:vAlign w:val="center"/>
          </w:tcPr>
          <w:p w14:paraId="2C0E1878" w14:textId="185C3C12" w:rsidR="00152FC7" w:rsidRPr="008C0433" w:rsidRDefault="5CE0AA61" w:rsidP="5166FE2A">
            <w:pPr>
              <w:keepNext/>
              <w:keepLines/>
              <w:spacing w:line="276" w:lineRule="auto"/>
              <w:jc w:val="center"/>
              <w:rPr>
                <w:rFonts w:eastAsia="Segoe UI" w:cs="Segoe UI"/>
                <w:color w:val="000000" w:themeColor="text1"/>
                <w:sz w:val="18"/>
                <w:szCs w:val="18"/>
                <w:vertAlign w:val="subscript"/>
                <w:lang w:val="da-DK"/>
              </w:rPr>
            </w:pPr>
            <w:r w:rsidRPr="5166FE2A">
              <w:rPr>
                <w:rFonts w:eastAsia="Segoe UI" w:cs="Segoe UI"/>
                <w:color w:val="000000" w:themeColor="text1"/>
                <w:sz w:val="18"/>
                <w:szCs w:val="18"/>
              </w:rPr>
              <w:t>m</w:t>
            </w:r>
            <w:r w:rsidRPr="5166FE2A">
              <w:rPr>
                <w:rFonts w:eastAsia="Segoe UI" w:cs="Segoe UI"/>
                <w:color w:val="000000" w:themeColor="text1"/>
                <w:sz w:val="18"/>
                <w:szCs w:val="18"/>
                <w:vertAlign w:val="subscript"/>
              </w:rPr>
              <w:t>hydrofil</w:t>
            </w:r>
          </w:p>
          <w:p w14:paraId="33CD765B" w14:textId="77777777" w:rsidR="00152FC7" w:rsidRPr="008C0433" w:rsidRDefault="00152FC7" w:rsidP="5166FE2A">
            <w:pPr>
              <w:keepNext/>
              <w:keepLines/>
              <w:spacing w:line="276" w:lineRule="auto"/>
              <w:jc w:val="center"/>
              <w:rPr>
                <w:rFonts w:eastAsia="Segoe UI" w:cs="Segoe UI"/>
                <w:color w:val="000000" w:themeColor="text1"/>
                <w:sz w:val="18"/>
                <w:szCs w:val="18"/>
              </w:rPr>
            </w:pPr>
            <w:r w:rsidRPr="5166FE2A">
              <w:rPr>
                <w:rFonts w:eastAsia="Segoe UI" w:cs="Segoe UI"/>
                <w:color w:val="000000" w:themeColor="text1"/>
                <w:sz w:val="18"/>
                <w:szCs w:val="18"/>
              </w:rPr>
              <w:t>[mg]</w:t>
            </w:r>
          </w:p>
        </w:tc>
        <w:tc>
          <w:tcPr>
            <w:tcW w:w="9628" w:type="dxa"/>
            <w:vAlign w:val="center"/>
          </w:tcPr>
          <w:p w14:paraId="6C4254D3" w14:textId="2028787E" w:rsidR="00152FC7" w:rsidRPr="008C0433" w:rsidRDefault="5CE0AA61" w:rsidP="5166FE2A">
            <w:pPr>
              <w:keepNext/>
              <w:keepLines/>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n</w:t>
            </w:r>
            <w:r w:rsidRPr="5166FE2A">
              <w:rPr>
                <w:rFonts w:eastAsia="Segoe UI" w:cs="Segoe UI"/>
                <w:color w:val="000000" w:themeColor="text1"/>
                <w:sz w:val="18"/>
                <w:szCs w:val="18"/>
                <w:vertAlign w:val="subscript"/>
              </w:rPr>
              <w:t>lipofil</w:t>
            </w:r>
          </w:p>
          <w:p w14:paraId="47BD25B4" w14:textId="77777777" w:rsidR="00152FC7" w:rsidRPr="008C0433" w:rsidRDefault="00152FC7" w:rsidP="5166FE2A">
            <w:pPr>
              <w:keepNext/>
              <w:keepLines/>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[mol]</w:t>
            </w:r>
          </w:p>
        </w:tc>
        <w:tc>
          <w:tcPr>
            <w:tcW w:w="9628" w:type="dxa"/>
            <w:vAlign w:val="center"/>
          </w:tcPr>
          <w:p w14:paraId="3E5C3864" w14:textId="38B7C1BB" w:rsidR="00152FC7" w:rsidRPr="008C0433" w:rsidRDefault="5CE0AA61" w:rsidP="5166FE2A">
            <w:pPr>
              <w:keepNext/>
              <w:keepLines/>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n</w:t>
            </w:r>
            <w:r w:rsidRPr="5166FE2A">
              <w:rPr>
                <w:rFonts w:eastAsia="Segoe UI" w:cs="Segoe UI"/>
                <w:color w:val="000000" w:themeColor="text1"/>
                <w:sz w:val="18"/>
                <w:szCs w:val="18"/>
                <w:vertAlign w:val="subscript"/>
              </w:rPr>
              <w:t>hydrofil</w:t>
            </w:r>
          </w:p>
          <w:p w14:paraId="72EC3189" w14:textId="77777777" w:rsidR="00152FC7" w:rsidRPr="008C0433" w:rsidRDefault="00152FC7" w:rsidP="5166FE2A">
            <w:pPr>
              <w:keepNext/>
              <w:keepLines/>
              <w:spacing w:line="276" w:lineRule="auto"/>
              <w:jc w:val="center"/>
              <w:rPr>
                <w:rFonts w:eastAsia="Segoe UI" w:cs="Segoe UI"/>
                <w:color w:val="000000" w:themeColor="text1"/>
                <w:sz w:val="18"/>
                <w:szCs w:val="18"/>
              </w:rPr>
            </w:pPr>
            <w:r w:rsidRPr="5166FE2A">
              <w:rPr>
                <w:rFonts w:eastAsia="Segoe UI" w:cs="Segoe UI"/>
                <w:color w:val="000000" w:themeColor="text1"/>
                <w:sz w:val="18"/>
                <w:szCs w:val="18"/>
              </w:rPr>
              <w:t>[mol]</w:t>
            </w:r>
          </w:p>
        </w:tc>
      </w:tr>
      <w:tr w:rsidR="00152FC7" w:rsidRPr="008C0433" w14:paraId="00E43A87" w14:textId="77777777" w:rsidTr="5166FE2A">
        <w:trPr>
          <w:cantSplit/>
          <w:trHeight w:val="20"/>
        </w:trPr>
        <w:tc>
          <w:tcPr>
            <w:tcW w:w="9628" w:type="dxa"/>
          </w:tcPr>
          <w:p w14:paraId="1AD028CB" w14:textId="77777777" w:rsidR="00152FC7" w:rsidRPr="008C0433" w:rsidRDefault="00152FC7" w:rsidP="5166FE2A">
            <w:pPr>
              <w:keepNext/>
              <w:keepLines/>
              <w:spacing w:line="276" w:lineRule="auto"/>
              <w:rPr>
                <w:rFonts w:eastAsia="Segoe UI" w:cs="Segoe UI"/>
                <w:color w:val="000000" w:themeColor="text1"/>
                <w:sz w:val="18"/>
                <w:szCs w:val="18"/>
                <w:lang w:val="da-DK"/>
              </w:rPr>
            </w:pPr>
            <w:r w:rsidRPr="5166FE2A">
              <w:rPr>
                <w:rFonts w:eastAsia="Segoe UI" w:cs="Segoe UI"/>
                <w:color w:val="000000" w:themeColor="text1"/>
                <w:sz w:val="18"/>
                <w:szCs w:val="18"/>
              </w:rPr>
              <w:t>Benzylalkohol</w:t>
            </w:r>
          </w:p>
        </w:tc>
        <w:tc>
          <w:tcPr>
            <w:tcW w:w="9628" w:type="dxa"/>
          </w:tcPr>
          <w:p w14:paraId="3EB9B370" w14:textId="77777777" w:rsidR="00152FC7" w:rsidRPr="008C0433" w:rsidRDefault="00152FC7" w:rsidP="5166FE2A">
            <w:pPr>
              <w:keepNext/>
              <w:keepLines/>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1005</w:t>
            </w:r>
          </w:p>
        </w:tc>
        <w:tc>
          <w:tcPr>
            <w:tcW w:w="9628" w:type="dxa"/>
          </w:tcPr>
          <w:p w14:paraId="7525924C" w14:textId="77777777" w:rsidR="00152FC7" w:rsidRPr="008C0433" w:rsidRDefault="00152FC7" w:rsidP="5166FE2A">
            <w:pPr>
              <w:keepNext/>
              <w:keepLines/>
              <w:spacing w:line="276" w:lineRule="auto"/>
              <w:jc w:val="center"/>
              <w:rPr>
                <w:rFonts w:eastAsia="Segoe UI" w:cs="Segoe UI"/>
                <w:color w:val="FF0000"/>
                <w:sz w:val="18"/>
                <w:szCs w:val="18"/>
                <w:lang w:val="da-DK"/>
              </w:rPr>
            </w:pPr>
            <w:r w:rsidRPr="5166FE2A">
              <w:rPr>
                <w:rFonts w:eastAsia="Segoe UI" w:cs="Segoe UI"/>
                <w:color w:val="FF0000"/>
                <w:sz w:val="18"/>
                <w:szCs w:val="18"/>
              </w:rPr>
              <w:t>936</w:t>
            </w:r>
          </w:p>
        </w:tc>
        <w:tc>
          <w:tcPr>
            <w:tcW w:w="9628" w:type="dxa"/>
          </w:tcPr>
          <w:p w14:paraId="3D6A59CE" w14:textId="77777777" w:rsidR="00152FC7" w:rsidRPr="008C0433" w:rsidRDefault="00152FC7" w:rsidP="5166FE2A">
            <w:pPr>
              <w:keepNext/>
              <w:keepLines/>
              <w:spacing w:line="276" w:lineRule="auto"/>
              <w:jc w:val="center"/>
              <w:rPr>
                <w:rFonts w:eastAsia="Segoe UI" w:cs="Segoe UI"/>
                <w:color w:val="000000" w:themeColor="text1"/>
                <w:sz w:val="18"/>
                <w:szCs w:val="18"/>
              </w:rPr>
            </w:pPr>
            <w:r w:rsidRPr="5166FE2A">
              <w:rPr>
                <w:rFonts w:eastAsia="Segoe UI" w:cs="Segoe UI"/>
                <w:color w:val="000000" w:themeColor="text1"/>
                <w:sz w:val="18"/>
                <w:szCs w:val="18"/>
              </w:rPr>
              <w:t>69</w:t>
            </w:r>
          </w:p>
        </w:tc>
        <w:tc>
          <w:tcPr>
            <w:tcW w:w="9628" w:type="dxa"/>
          </w:tcPr>
          <w:p w14:paraId="340418C4" w14:textId="77777777" w:rsidR="00152FC7" w:rsidRPr="008C0433" w:rsidRDefault="00152FC7" w:rsidP="5166FE2A">
            <w:pPr>
              <w:keepNext/>
              <w:keepLines/>
              <w:spacing w:line="276" w:lineRule="auto"/>
              <w:jc w:val="center"/>
              <w:rPr>
                <w:rFonts w:eastAsia="Segoe UI" w:cs="Segoe UI"/>
                <w:color w:val="FF0000"/>
                <w:sz w:val="18"/>
                <w:szCs w:val="18"/>
                <w:lang w:val="da-DK"/>
              </w:rPr>
            </w:pPr>
            <m:oMathPara>
              <m:oMath>
                <m:r>
                  <w:rPr>
                    <w:rFonts w:ascii="Cambria Math" w:eastAsia="Segoe UI" w:hAnsi="Cambria Math" w:cs="Segoe UI"/>
                    <w:color w:val="FF0000"/>
                    <w:sz w:val="18"/>
                    <w:szCs w:val="18"/>
                  </w:rPr>
                  <m:t>8,66∙</m:t>
                </m:r>
                <m:sSup>
                  <m:sSupPr>
                    <m:ctrlPr>
                      <w:rPr>
                        <w:rFonts w:ascii="Cambria Math" w:eastAsia="Segoe UI" w:hAnsi="Cambria Math" w:cs="Segoe UI"/>
                        <w:i/>
                        <w:color w:val="FF0000"/>
                        <w:sz w:val="18"/>
                        <w:szCs w:val="18"/>
                      </w:rPr>
                    </m:ctrlPr>
                  </m:sSupPr>
                  <m:e>
                    <m:r>
                      <w:rPr>
                        <w:rFonts w:ascii="Cambria Math" w:eastAsia="Segoe UI" w:hAnsi="Cambria Math" w:cs="Segoe UI"/>
                        <w:color w:val="FF0000"/>
                        <w:sz w:val="18"/>
                        <w:szCs w:val="18"/>
                      </w:rPr>
                      <m:t>10</m:t>
                    </m:r>
                  </m:e>
                  <m:sup>
                    <m:r>
                      <w:rPr>
                        <w:rFonts w:ascii="Cambria Math" w:eastAsia="Segoe UI" w:hAnsi="Cambria Math" w:cs="Segoe UI"/>
                        <w:color w:val="FF0000"/>
                        <w:sz w:val="18"/>
                        <w:szCs w:val="18"/>
                      </w:rPr>
                      <m:t>-3</m:t>
                    </m:r>
                  </m:sup>
                </m:sSup>
              </m:oMath>
            </m:oMathPara>
          </w:p>
        </w:tc>
        <w:tc>
          <w:tcPr>
            <w:tcW w:w="9628" w:type="dxa"/>
          </w:tcPr>
          <w:p w14:paraId="1C36E462" w14:textId="77777777" w:rsidR="00152FC7" w:rsidRPr="008C0433" w:rsidRDefault="00152FC7" w:rsidP="5166FE2A">
            <w:pPr>
              <w:keepNext/>
              <w:keepLines/>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0,00064</w:t>
            </w:r>
          </w:p>
        </w:tc>
      </w:tr>
      <w:tr w:rsidR="00152FC7" w:rsidRPr="008C0433" w14:paraId="0A99A7F8" w14:textId="77777777" w:rsidTr="5166FE2A">
        <w:trPr>
          <w:cantSplit/>
          <w:trHeight w:val="20"/>
        </w:trPr>
        <w:tc>
          <w:tcPr>
            <w:tcW w:w="9628" w:type="dxa"/>
          </w:tcPr>
          <w:p w14:paraId="4EA605FD" w14:textId="77777777" w:rsidR="00152FC7" w:rsidRPr="008C0433" w:rsidRDefault="00152FC7" w:rsidP="5166FE2A">
            <w:pPr>
              <w:keepNext/>
              <w:keepLines/>
              <w:spacing w:line="276" w:lineRule="auto"/>
              <w:rPr>
                <w:rFonts w:eastAsia="Segoe UI" w:cs="Segoe UI"/>
                <w:color w:val="000000" w:themeColor="text1"/>
                <w:sz w:val="18"/>
                <w:szCs w:val="18"/>
              </w:rPr>
            </w:pPr>
            <w:r w:rsidRPr="5166FE2A">
              <w:rPr>
                <w:rFonts w:eastAsia="Segoe UI" w:cs="Segoe UI"/>
                <w:color w:val="000000" w:themeColor="text1"/>
                <w:sz w:val="18"/>
                <w:szCs w:val="18"/>
              </w:rPr>
              <w:t>4-hydroxybenzylalkohol</w:t>
            </w:r>
          </w:p>
        </w:tc>
        <w:tc>
          <w:tcPr>
            <w:tcW w:w="9628" w:type="dxa"/>
          </w:tcPr>
          <w:p w14:paraId="5240968C" w14:textId="77777777" w:rsidR="00152FC7" w:rsidRPr="008C0433" w:rsidRDefault="00152FC7" w:rsidP="5166FE2A">
            <w:pPr>
              <w:keepNext/>
              <w:keepLines/>
              <w:spacing w:line="276" w:lineRule="auto"/>
              <w:jc w:val="center"/>
              <w:rPr>
                <w:rFonts w:eastAsia="Segoe UI" w:cs="Segoe UI"/>
                <w:color w:val="000000" w:themeColor="text1"/>
                <w:sz w:val="18"/>
                <w:szCs w:val="18"/>
              </w:rPr>
            </w:pPr>
            <w:r w:rsidRPr="5166FE2A">
              <w:rPr>
                <w:rFonts w:eastAsia="Segoe UI" w:cs="Segoe UI"/>
                <w:color w:val="000000" w:themeColor="text1"/>
                <w:sz w:val="18"/>
                <w:szCs w:val="18"/>
              </w:rPr>
              <w:t>1013</w:t>
            </w:r>
          </w:p>
        </w:tc>
        <w:tc>
          <w:tcPr>
            <w:tcW w:w="9628" w:type="dxa"/>
          </w:tcPr>
          <w:p w14:paraId="12DC63C9" w14:textId="77777777" w:rsidR="00152FC7" w:rsidRPr="008C0433" w:rsidRDefault="00152FC7" w:rsidP="5166FE2A">
            <w:pPr>
              <w:keepNext/>
              <w:keepLines/>
              <w:spacing w:line="276" w:lineRule="auto"/>
              <w:jc w:val="center"/>
              <w:rPr>
                <w:rFonts w:eastAsia="Segoe UI" w:cs="Segoe UI"/>
                <w:color w:val="FF0000"/>
                <w:sz w:val="18"/>
                <w:szCs w:val="18"/>
              </w:rPr>
            </w:pPr>
            <w:r w:rsidRPr="5166FE2A">
              <w:rPr>
                <w:rFonts w:eastAsia="Segoe UI" w:cs="Segoe UI"/>
                <w:color w:val="FF0000"/>
                <w:sz w:val="18"/>
                <w:szCs w:val="18"/>
              </w:rPr>
              <w:t>712</w:t>
            </w:r>
          </w:p>
        </w:tc>
        <w:tc>
          <w:tcPr>
            <w:tcW w:w="9628" w:type="dxa"/>
          </w:tcPr>
          <w:p w14:paraId="2BECD137" w14:textId="77777777" w:rsidR="00152FC7" w:rsidRPr="008C0433" w:rsidRDefault="00152FC7" w:rsidP="5166FE2A">
            <w:pPr>
              <w:keepNext/>
              <w:keepLines/>
              <w:spacing w:line="276" w:lineRule="auto"/>
              <w:jc w:val="center"/>
              <w:rPr>
                <w:rFonts w:eastAsia="Segoe UI" w:cs="Segoe UI"/>
                <w:color w:val="000000" w:themeColor="text1"/>
                <w:sz w:val="18"/>
                <w:szCs w:val="18"/>
              </w:rPr>
            </w:pPr>
            <w:r w:rsidRPr="5166FE2A">
              <w:rPr>
                <w:rFonts w:eastAsia="Segoe UI" w:cs="Segoe UI"/>
                <w:color w:val="000000" w:themeColor="text1"/>
                <w:sz w:val="18"/>
                <w:szCs w:val="18"/>
              </w:rPr>
              <w:t>301</w:t>
            </w:r>
          </w:p>
        </w:tc>
        <w:tc>
          <w:tcPr>
            <w:tcW w:w="9628" w:type="dxa"/>
          </w:tcPr>
          <w:p w14:paraId="3722F17D" w14:textId="77777777" w:rsidR="00152FC7" w:rsidRPr="008C0433" w:rsidRDefault="00152FC7" w:rsidP="5166FE2A">
            <w:pPr>
              <w:keepNext/>
              <w:keepLines/>
              <w:spacing w:line="276" w:lineRule="auto"/>
              <w:jc w:val="center"/>
              <w:rPr>
                <w:rFonts w:eastAsia="Segoe UI" w:cs="Segoe UI"/>
                <w:color w:val="FF0000"/>
                <w:sz w:val="18"/>
                <w:szCs w:val="18"/>
              </w:rPr>
            </w:pPr>
            <m:oMathPara>
              <m:oMath>
                <m:r>
                  <w:rPr>
                    <w:rFonts w:ascii="Cambria Math" w:eastAsia="Segoe UI" w:hAnsi="Cambria Math" w:cs="Segoe UI"/>
                    <w:color w:val="FF0000"/>
                    <w:sz w:val="18"/>
                    <w:szCs w:val="18"/>
                  </w:rPr>
                  <m:t>5,74∙</m:t>
                </m:r>
                <m:sSup>
                  <m:sSupPr>
                    <m:ctrlPr>
                      <w:rPr>
                        <w:rFonts w:ascii="Cambria Math" w:eastAsia="Segoe UI" w:hAnsi="Cambria Math" w:cs="Segoe UI"/>
                        <w:i/>
                        <w:color w:val="FF0000"/>
                        <w:sz w:val="18"/>
                        <w:szCs w:val="18"/>
                      </w:rPr>
                    </m:ctrlPr>
                  </m:sSupPr>
                  <m:e>
                    <m:r>
                      <w:rPr>
                        <w:rFonts w:ascii="Cambria Math" w:eastAsia="Segoe UI" w:hAnsi="Cambria Math" w:cs="Segoe UI"/>
                        <w:color w:val="FF0000"/>
                        <w:sz w:val="18"/>
                        <w:szCs w:val="18"/>
                      </w:rPr>
                      <m:t>10</m:t>
                    </m:r>
                  </m:e>
                  <m:sup>
                    <m:r>
                      <w:rPr>
                        <w:rFonts w:ascii="Cambria Math" w:eastAsia="Segoe UI" w:hAnsi="Cambria Math" w:cs="Segoe UI"/>
                        <w:color w:val="FF0000"/>
                        <w:sz w:val="18"/>
                        <w:szCs w:val="18"/>
                      </w:rPr>
                      <m:t>-3</m:t>
                    </m:r>
                  </m:sup>
                </m:sSup>
              </m:oMath>
            </m:oMathPara>
          </w:p>
        </w:tc>
        <w:tc>
          <w:tcPr>
            <w:tcW w:w="9628" w:type="dxa"/>
          </w:tcPr>
          <w:p w14:paraId="52971F53" w14:textId="77777777" w:rsidR="00152FC7" w:rsidRPr="008C0433" w:rsidRDefault="00152FC7" w:rsidP="5166FE2A">
            <w:pPr>
              <w:keepNext/>
              <w:keepLines/>
              <w:spacing w:line="276" w:lineRule="auto"/>
              <w:jc w:val="center"/>
              <w:rPr>
                <w:rFonts w:eastAsia="Segoe UI" w:cs="Segoe UI"/>
                <w:color w:val="000000" w:themeColor="text1"/>
                <w:sz w:val="18"/>
                <w:szCs w:val="18"/>
              </w:rPr>
            </w:pPr>
            <m:oMathPara>
              <m:oMath>
                <m:r>
                  <w:rPr>
                    <w:rFonts w:ascii="Cambria Math" w:eastAsia="Segoe UI" w:hAnsi="Cambria Math" w:cs="Segoe UI"/>
                    <w:color w:val="FF0000"/>
                    <w:sz w:val="18"/>
                    <w:szCs w:val="18"/>
                  </w:rPr>
                  <m:t>2,42∙</m:t>
                </m:r>
                <m:sSup>
                  <m:sSupPr>
                    <m:ctrlPr>
                      <w:rPr>
                        <w:rFonts w:ascii="Cambria Math" w:eastAsia="Segoe UI" w:hAnsi="Cambria Math" w:cs="Segoe UI"/>
                        <w:i/>
                        <w:color w:val="FF0000"/>
                        <w:sz w:val="18"/>
                        <w:szCs w:val="18"/>
                      </w:rPr>
                    </m:ctrlPr>
                  </m:sSupPr>
                  <m:e>
                    <m:r>
                      <w:rPr>
                        <w:rFonts w:ascii="Cambria Math" w:eastAsia="Segoe UI" w:hAnsi="Cambria Math" w:cs="Segoe UI"/>
                        <w:color w:val="FF0000"/>
                        <w:sz w:val="18"/>
                        <w:szCs w:val="18"/>
                      </w:rPr>
                      <m:t>10</m:t>
                    </m:r>
                  </m:e>
                  <m:sup>
                    <m:r>
                      <w:rPr>
                        <w:rFonts w:ascii="Cambria Math" w:eastAsia="Segoe UI" w:hAnsi="Cambria Math" w:cs="Segoe UI"/>
                        <w:color w:val="FF0000"/>
                        <w:sz w:val="18"/>
                        <w:szCs w:val="18"/>
                      </w:rPr>
                      <m:t>-3</m:t>
                    </m:r>
                  </m:sup>
                </m:sSup>
              </m:oMath>
            </m:oMathPara>
          </w:p>
        </w:tc>
      </w:tr>
    </w:tbl>
    <w:p w14:paraId="00833B0B" w14:textId="42AB0FAE" w:rsidR="00152FC7" w:rsidRPr="008B0DFC" w:rsidRDefault="00152FC7" w:rsidP="5166FE2A">
      <w:pPr>
        <w:keepNext/>
      </w:pPr>
      <w:r>
        <w:t>Benzylalkohol:</w:t>
      </w:r>
    </w:p>
    <w:p w14:paraId="457CD2E3" w14:textId="1CED14EB" w:rsidR="00152FC7" w:rsidRPr="00B515B7" w:rsidRDefault="00000000" w:rsidP="00152FC7">
      <w:pPr>
        <w:rPr>
          <w:rFonts w:eastAsiaTheme="minorEastAsia"/>
        </w:rPr>
      </w:pPr>
      <m:oMathPara>
        <m:oMath>
          <m:sSub>
            <m:sSubPr>
              <m:ctrlPr>
                <w:rPr>
                  <w:rFonts w:ascii="Cambria Math" w:hAnsi="Cambria Math"/>
                  <w:i/>
                </w:rPr>
              </m:ctrlPr>
            </m:sSubPr>
            <m:e>
              <m:r>
                <w:rPr>
                  <w:rFonts w:ascii="Cambria Math" w:hAnsi="Cambria Math"/>
                </w:rPr>
                <m:t>m</m:t>
              </m:r>
            </m:e>
            <m:sub>
              <m:r>
                <w:rPr>
                  <w:rFonts w:ascii="Cambria Math" w:hAnsi="Cambria Math"/>
                </w:rPr>
                <m:t>lipofil</m:t>
              </m:r>
            </m:sub>
          </m:sSub>
          <m:r>
            <w:rPr>
              <w:rFonts w:ascii="Cambria Math" w:eastAsiaTheme="minorEastAsia" w:hAnsi="Cambria Math"/>
            </w:rPr>
            <m:t>=1005mg-69mg=936 mg</m:t>
          </m:r>
        </m:oMath>
      </m:oMathPara>
    </w:p>
    <w:p w14:paraId="60B329A7" w14:textId="76D1A509" w:rsidR="00152FC7" w:rsidRPr="00F310FF" w:rsidRDefault="00000000" w:rsidP="00152FC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lipofil</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936∙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g</m:t>
              </m:r>
            </m:num>
            <m:den>
              <m:r>
                <w:rPr>
                  <w:rFonts w:ascii="Cambria Math" w:eastAsiaTheme="minorEastAsia" w:hAnsi="Cambria Math"/>
                </w:rPr>
                <m:t>108,14</m:t>
              </m:r>
              <m:f>
                <m:fPr>
                  <m:ctrlPr>
                    <w:rPr>
                      <w:rFonts w:ascii="Cambria Math" w:eastAsiaTheme="minorEastAsia" w:hAnsi="Cambria Math"/>
                      <w:i/>
                    </w:rPr>
                  </m:ctrlPr>
                </m:fPr>
                <m:num>
                  <m:r>
                    <w:rPr>
                      <w:rFonts w:ascii="Cambria Math" w:eastAsiaTheme="minorEastAsia" w:hAnsi="Cambria Math"/>
                    </w:rPr>
                    <m:t>g</m:t>
                  </m:r>
                </m:num>
                <m:den>
                  <m:r>
                    <w:rPr>
                      <w:rFonts w:ascii="Cambria Math" w:eastAsiaTheme="minorEastAsia" w:hAnsi="Cambria Math"/>
                    </w:rPr>
                    <m:t>mol</m:t>
                  </m:r>
                </m:den>
              </m:f>
            </m:den>
          </m:f>
          <m:r>
            <w:rPr>
              <w:rFonts w:ascii="Cambria Math" w:eastAsiaTheme="minorEastAsia" w:hAnsi="Cambria Math"/>
            </w:rPr>
            <m:t>=8,66∙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mol</m:t>
          </m:r>
        </m:oMath>
      </m:oMathPara>
    </w:p>
    <w:p w14:paraId="5451D325" w14:textId="77777777" w:rsidR="00152FC7" w:rsidRDefault="00152FC7" w:rsidP="5166FE2A">
      <w:pPr>
        <w:keepNext/>
        <w:rPr>
          <w:rFonts w:eastAsiaTheme="minorEastAsia"/>
        </w:rPr>
      </w:pPr>
      <w:r w:rsidRPr="5166FE2A">
        <w:rPr>
          <w:rFonts w:eastAsiaTheme="minorEastAsia"/>
        </w:rPr>
        <w:t>4-hydroxybenzylalkohol:</w:t>
      </w:r>
    </w:p>
    <w:p w14:paraId="621E065C" w14:textId="4BF29B7B" w:rsidR="00152FC7" w:rsidRPr="00117A58" w:rsidRDefault="00000000" w:rsidP="00152FC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lipofil</m:t>
              </m:r>
            </m:sub>
          </m:sSub>
          <m:r>
            <w:rPr>
              <w:rFonts w:ascii="Cambria Math" w:eastAsiaTheme="minorEastAsia" w:hAnsi="Cambria Math"/>
            </w:rPr>
            <m:t>=1013mg-301mg=712mg</m:t>
          </m:r>
        </m:oMath>
      </m:oMathPara>
    </w:p>
    <w:p w14:paraId="34E6E20C" w14:textId="5C95C1C8" w:rsidR="00152FC7" w:rsidRPr="00B05C60" w:rsidRDefault="00000000" w:rsidP="00152FC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lipofil</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712∙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g</m:t>
              </m:r>
            </m:num>
            <m:den>
              <m:r>
                <w:rPr>
                  <w:rFonts w:ascii="Cambria Math" w:eastAsiaTheme="minorEastAsia" w:hAnsi="Cambria Math"/>
                </w:rPr>
                <m:t>124,14</m:t>
              </m:r>
              <m:f>
                <m:fPr>
                  <m:ctrlPr>
                    <w:rPr>
                      <w:rFonts w:ascii="Cambria Math" w:eastAsiaTheme="minorEastAsia" w:hAnsi="Cambria Math"/>
                      <w:i/>
                    </w:rPr>
                  </m:ctrlPr>
                </m:fPr>
                <m:num>
                  <m:r>
                    <w:rPr>
                      <w:rFonts w:ascii="Cambria Math" w:eastAsiaTheme="minorEastAsia" w:hAnsi="Cambria Math"/>
                    </w:rPr>
                    <m:t>g</m:t>
                  </m:r>
                </m:num>
                <m:den>
                  <m:r>
                    <w:rPr>
                      <w:rFonts w:ascii="Cambria Math" w:eastAsiaTheme="minorEastAsia" w:hAnsi="Cambria Math"/>
                    </w:rPr>
                    <m:t>mol</m:t>
                  </m:r>
                </m:den>
              </m:f>
            </m:den>
          </m:f>
          <m:r>
            <w:rPr>
              <w:rFonts w:ascii="Cambria Math" w:eastAsiaTheme="minorEastAsia" w:hAnsi="Cambria Math"/>
            </w:rPr>
            <m:t>=5,74∙</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mol</m:t>
          </m:r>
        </m:oMath>
      </m:oMathPara>
    </w:p>
    <w:p w14:paraId="53A87451" w14:textId="3DD96388" w:rsidR="00152FC7" w:rsidRPr="00A917CB" w:rsidDel="00FF5216" w:rsidRDefault="00000000" w:rsidP="5166FE2A">
      <w:pPr>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hydrofil</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301∙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g</m:t>
              </m:r>
            </m:num>
            <m:den>
              <m:r>
                <w:rPr>
                  <w:rFonts w:ascii="Cambria Math" w:eastAsiaTheme="minorEastAsia" w:hAnsi="Cambria Math"/>
                </w:rPr>
                <m:t>124,14</m:t>
              </m:r>
              <m:f>
                <m:fPr>
                  <m:ctrlPr>
                    <w:rPr>
                      <w:rFonts w:ascii="Cambria Math" w:eastAsiaTheme="minorEastAsia" w:hAnsi="Cambria Math"/>
                      <w:i/>
                    </w:rPr>
                  </m:ctrlPr>
                </m:fPr>
                <m:num>
                  <m:r>
                    <w:rPr>
                      <w:rFonts w:ascii="Cambria Math" w:eastAsiaTheme="minorEastAsia" w:hAnsi="Cambria Math"/>
                    </w:rPr>
                    <m:t>g</m:t>
                  </m:r>
                </m:num>
                <m:den>
                  <m:r>
                    <w:rPr>
                      <w:rFonts w:ascii="Cambria Math" w:eastAsiaTheme="minorEastAsia" w:hAnsi="Cambria Math"/>
                    </w:rPr>
                    <m:t>mol</m:t>
                  </m:r>
                </m:den>
              </m:f>
            </m:den>
          </m:f>
          <m:r>
            <w:rPr>
              <w:rFonts w:ascii="Cambria Math" w:eastAsiaTheme="minorEastAsia" w:hAnsi="Cambria Math"/>
            </w:rPr>
            <m:t>=2,42∙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mol</m:t>
          </m:r>
        </m:oMath>
      </m:oMathPara>
    </w:p>
    <w:p w14:paraId="57B14974" w14:textId="786458A2" w:rsidR="00AA400E" w:rsidRPr="00687382" w:rsidRDefault="00AA400E" w:rsidP="00AA400E">
      <w:pPr>
        <w:pStyle w:val="Overskrift4"/>
      </w:pPr>
      <w:r>
        <w:t>Opgave 4</w:t>
      </w:r>
      <w:r w:rsidRPr="00C91C4C">
        <w:t>.</w:t>
      </w:r>
      <w:r>
        <w:t>5</w:t>
      </w:r>
    </w:p>
    <w:p w14:paraId="475BDECD" w14:textId="64BAC59D" w:rsidR="00AA400E" w:rsidRPr="00F1084E" w:rsidRDefault="00AA400E" w:rsidP="00AA400E">
      <w:r w:rsidRPr="5166FE2A">
        <w:rPr>
          <w:b/>
          <w:bCs/>
        </w:rPr>
        <w:t>Opgaveformulering:</w:t>
      </w:r>
      <w:r>
        <w:t xml:space="preserve"> </w:t>
      </w:r>
      <w:r w:rsidR="00A15FA6">
        <w:t>Beregn logP for benzylalkohol og 4-hydroxybenzylalkohol.</w:t>
      </w:r>
    </w:p>
    <w:p w14:paraId="2A7F3B63" w14:textId="7E76CADC" w:rsidR="00AA400E" w:rsidRPr="00A15FA6" w:rsidRDefault="00AA400E" w:rsidP="00AA400E">
      <w:r>
        <w:rPr>
          <w:b/>
          <w:bCs/>
        </w:rPr>
        <w:t xml:space="preserve">Formål: </w:t>
      </w:r>
      <w:r w:rsidR="00152FC7">
        <w:t xml:space="preserve">Opgave 4.4 til 4.6 tager udgangspunkt i </w:t>
      </w:r>
      <w:r w:rsidR="008F335E">
        <w:fldChar w:fldCharType="begin"/>
      </w:r>
      <w:r w:rsidR="008F335E">
        <w:instrText xml:space="preserve"> REF _Ref170304950 \h </w:instrText>
      </w:r>
      <w:r w:rsidR="008F335E">
        <w:fldChar w:fldCharType="separate"/>
      </w:r>
      <w:r w:rsidR="008F335E">
        <w:t xml:space="preserve">Tabel </w:t>
      </w:r>
      <w:r w:rsidR="008F335E">
        <w:fldChar w:fldCharType="end"/>
      </w:r>
      <w:r w:rsidR="001F4405">
        <w:t>4-1</w:t>
      </w:r>
      <w:r w:rsidR="00152FC7">
        <w:t xml:space="preserve">, der indeholder konstruerede forsøgsresultater. Formålet med opgave 4.4 er, at eleverne får en forståelse af, hvordan et begreb som logP kan undersøges i praksis. </w:t>
      </w:r>
    </w:p>
    <w:p w14:paraId="415BBB50" w14:textId="324AADFA" w:rsidR="00A15FA6" w:rsidRPr="00A15FA6" w:rsidRDefault="00AA400E" w:rsidP="5166FE2A">
      <w:pPr>
        <w:spacing w:after="0"/>
        <w:rPr>
          <w:b/>
          <w:bCs/>
        </w:rPr>
      </w:pPr>
      <w:r w:rsidRPr="5166FE2A">
        <w:rPr>
          <w:b/>
          <w:bCs/>
        </w:rPr>
        <w:t>Rettevejledning:</w:t>
      </w:r>
    </w:p>
    <w:p w14:paraId="772DB3FE" w14:textId="77777777" w:rsidR="00A15FA6" w:rsidRDefault="00A15FA6" w:rsidP="00A15FA6">
      <w:r>
        <w:t>Ligning (4) fra øvelsesvejledningen anvendes:</w:t>
      </w:r>
    </w:p>
    <w:p w14:paraId="2F5EFF80" w14:textId="77777777" w:rsidR="00A15FA6" w:rsidRPr="00DB6E9E" w:rsidRDefault="00A15FA6" w:rsidP="00A15FA6">
      <w:pPr>
        <w:rPr>
          <w:rFonts w:eastAsiaTheme="minorEastAsia"/>
        </w:rPr>
      </w:pPr>
      <m:oMathPara>
        <m:oMath>
          <m:r>
            <w:rPr>
              <w:rFonts w:ascii="Cambria Math" w:hAnsi="Cambria Math"/>
            </w:rPr>
            <m:t>log</m:t>
          </m:r>
          <m:sSub>
            <m:sSubPr>
              <m:ctrlPr>
                <w:rPr>
                  <w:rFonts w:ascii="Cambria Math" w:hAnsi="Cambria Math"/>
                  <w:i/>
                </w:rPr>
              </m:ctrlPr>
            </m:sSubPr>
            <m:e>
              <m:r>
                <w:rPr>
                  <w:rFonts w:ascii="Cambria Math" w:hAnsi="Cambria Math"/>
                </w:rPr>
                <m:t>P</m:t>
              </m:r>
            </m:e>
            <m:sub>
              <m:r>
                <w:rPr>
                  <w:rFonts w:ascii="Cambria Math" w:hAnsi="Cambria Math"/>
                </w:rPr>
                <m:t>benzylalkohol</m:t>
              </m:r>
            </m:sub>
          </m:sSub>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fName>
            <m:e>
              <m:d>
                <m:dPr>
                  <m:ctrlPr>
                    <w:rPr>
                      <w:rFonts w:ascii="Cambria Math" w:hAnsi="Cambria Math"/>
                      <w:i/>
                    </w:rPr>
                  </m:ctrlPr>
                </m:dPr>
                <m:e>
                  <m:f>
                    <m:fPr>
                      <m:ctrlPr>
                        <w:rPr>
                          <w:rFonts w:ascii="Cambria Math" w:hAnsi="Cambria Math"/>
                          <w:i/>
                        </w:rPr>
                      </m:ctrlPr>
                    </m:fPr>
                    <m:num>
                      <m:r>
                        <w:rPr>
                          <w:rFonts w:ascii="Cambria Math" w:hAnsi="Cambria Math"/>
                        </w:rPr>
                        <m:t>936mg</m:t>
                      </m:r>
                    </m:num>
                    <m:den>
                      <m:r>
                        <w:rPr>
                          <w:rFonts w:ascii="Cambria Math" w:hAnsi="Cambria Math"/>
                        </w:rPr>
                        <m:t>69mg</m:t>
                      </m:r>
                    </m:den>
                  </m:f>
                </m:e>
              </m:d>
            </m:e>
          </m:func>
          <m:r>
            <w:rPr>
              <w:rFonts w:ascii="Cambria Math" w:hAnsi="Cambria Math"/>
            </w:rPr>
            <m:t>=1,13</m:t>
          </m:r>
        </m:oMath>
      </m:oMathPara>
    </w:p>
    <w:p w14:paraId="4D2FE472" w14:textId="6A7C9E73" w:rsidR="00A15FA6" w:rsidRPr="00F1084E" w:rsidRDefault="00A15FA6" w:rsidP="00A15FA6">
      <w:pPr>
        <w:rPr>
          <w:b/>
          <w:bCs/>
        </w:rPr>
      </w:pPr>
      <m:oMathPara>
        <m:oMath>
          <m:r>
            <w:rPr>
              <w:rFonts w:ascii="Cambria Math" w:hAnsi="Cambria Math"/>
            </w:rPr>
            <m:t>log</m:t>
          </m:r>
          <m:sSub>
            <m:sSubPr>
              <m:ctrlPr>
                <w:rPr>
                  <w:rFonts w:ascii="Cambria Math" w:hAnsi="Cambria Math"/>
                  <w:i/>
                </w:rPr>
              </m:ctrlPr>
            </m:sSubPr>
            <m:e>
              <m:r>
                <w:rPr>
                  <w:rFonts w:ascii="Cambria Math" w:hAnsi="Cambria Math"/>
                </w:rPr>
                <m:t>P</m:t>
              </m:r>
            </m:e>
            <m:sub>
              <m:r>
                <w:rPr>
                  <w:rFonts w:ascii="Cambria Math" w:hAnsi="Cambria Math"/>
                </w:rPr>
                <m:t>4-</m:t>
              </m:r>
              <m:r>
                <w:rPr>
                  <w:rFonts w:ascii="Cambria Math" w:hAnsi="Cambria Math"/>
                </w:rPr>
                <m:t>hydroxybenzylalkohol</m:t>
              </m:r>
            </m:sub>
          </m:sSub>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fName>
            <m:e>
              <m:d>
                <m:dPr>
                  <m:ctrlPr>
                    <w:rPr>
                      <w:rFonts w:ascii="Cambria Math" w:hAnsi="Cambria Math"/>
                      <w:i/>
                    </w:rPr>
                  </m:ctrlPr>
                </m:dPr>
                <m:e>
                  <m:f>
                    <m:fPr>
                      <m:ctrlPr>
                        <w:rPr>
                          <w:rFonts w:ascii="Cambria Math" w:hAnsi="Cambria Math"/>
                          <w:i/>
                        </w:rPr>
                      </m:ctrlPr>
                    </m:fPr>
                    <m:num>
                      <m:r>
                        <w:rPr>
                          <w:rFonts w:ascii="Cambria Math" w:hAnsi="Cambria Math"/>
                        </w:rPr>
                        <m:t>712mg</m:t>
                      </m:r>
                    </m:num>
                    <m:den>
                      <m:r>
                        <w:rPr>
                          <w:rFonts w:ascii="Cambria Math" w:hAnsi="Cambria Math"/>
                        </w:rPr>
                        <m:t>301 mg</m:t>
                      </m:r>
                    </m:den>
                  </m:f>
                </m:e>
              </m:d>
              <m:r>
                <w:rPr>
                  <w:rFonts w:ascii="Cambria Math" w:hAnsi="Cambria Math"/>
                </w:rPr>
                <m:t>=0,37</m:t>
              </m:r>
            </m:e>
          </m:func>
        </m:oMath>
      </m:oMathPara>
    </w:p>
    <w:p w14:paraId="3CA948B8" w14:textId="4884B0EB" w:rsidR="00AA400E" w:rsidRPr="00687382" w:rsidRDefault="00AA400E" w:rsidP="00AA400E">
      <w:pPr>
        <w:pStyle w:val="Overskrift4"/>
      </w:pPr>
      <w:r>
        <w:t>Opgave 4</w:t>
      </w:r>
      <w:r w:rsidRPr="00C91C4C">
        <w:t>.</w:t>
      </w:r>
      <w:r>
        <w:t>6</w:t>
      </w:r>
    </w:p>
    <w:p w14:paraId="45579D13" w14:textId="1AD5D0EB" w:rsidR="00AA400E" w:rsidRPr="00F1084E" w:rsidRDefault="00AA400E" w:rsidP="00AA400E">
      <w:r w:rsidRPr="00E12C33">
        <w:rPr>
          <w:b/>
          <w:bCs/>
        </w:rPr>
        <w:t>Opgave formulering</w:t>
      </w:r>
      <w:r>
        <w:rPr>
          <w:b/>
          <w:bCs/>
        </w:rPr>
        <w:t>:</w:t>
      </w:r>
      <w:r w:rsidRPr="00F1084E">
        <w:t xml:space="preserve"> </w:t>
      </w:r>
      <w:r w:rsidR="00A15FA6" w:rsidRPr="00A15FA6">
        <w:t>Angiv hvilken af de to kemiske forbindelser, der er mest lipofil. Begrund dit svar.</w:t>
      </w:r>
    </w:p>
    <w:p w14:paraId="4D31C0C3" w14:textId="6A6DAA37" w:rsidR="00AA400E" w:rsidRPr="00A15FA6" w:rsidRDefault="00AA400E" w:rsidP="00AA400E">
      <w:r>
        <w:rPr>
          <w:b/>
          <w:bCs/>
        </w:rPr>
        <w:t xml:space="preserve">Formål: </w:t>
      </w:r>
      <w:r w:rsidR="00E7496F">
        <w:t xml:space="preserve">At illustrere </w:t>
      </w:r>
      <w:r w:rsidR="00A15FA6">
        <w:t>sammenhængen mellem et molekyles struktur (antal HBA, HBD og funktionelle grupper) og et molekyles egenskaber (logP).</w:t>
      </w:r>
    </w:p>
    <w:p w14:paraId="08BCD109" w14:textId="77777777" w:rsidR="00AA400E" w:rsidRDefault="00AA400E" w:rsidP="5166FE2A">
      <w:pPr>
        <w:spacing w:after="0"/>
        <w:rPr>
          <w:b/>
          <w:bCs/>
        </w:rPr>
      </w:pPr>
      <w:r w:rsidRPr="5166FE2A">
        <w:rPr>
          <w:b/>
          <w:bCs/>
        </w:rPr>
        <w:t>Rettevejledning:</w:t>
      </w:r>
    </w:p>
    <w:p w14:paraId="47FC2E93" w14:textId="3D9F8819" w:rsidR="00A15FA6" w:rsidRPr="007A6E9E" w:rsidRDefault="00A15FA6" w:rsidP="00AA400E">
      <w:r>
        <w:t>Benzylalkohol har en højere logP end 4-hydroxybenzylalkohol. Da logP er et udtryk for et stofs lipofilicitiet, er benzylalkohol altså mere lipofil og mindre hydrofil end 4-hydroxybenzylalkohol.</w:t>
      </w:r>
    </w:p>
    <w:p w14:paraId="09A1E64A" w14:textId="3FE14593" w:rsidR="008E2EAF" w:rsidRDefault="008E2EAF" w:rsidP="008E2EAF">
      <w:pPr>
        <w:pStyle w:val="Overskrift3"/>
      </w:pPr>
      <w:bookmarkStart w:id="24" w:name="_Toc175924092"/>
      <w:r>
        <w:lastRenderedPageBreak/>
        <w:t>Referencer</w:t>
      </w:r>
      <w:bookmarkEnd w:id="24"/>
    </w:p>
    <w:p w14:paraId="636631A4" w14:textId="0FFBE720" w:rsidR="00E66F77" w:rsidRPr="00173971" w:rsidRDefault="00E66F77" w:rsidP="008E6AAD">
      <w:pPr>
        <w:pStyle w:val="paragraph"/>
        <w:numPr>
          <w:ilvl w:val="0"/>
          <w:numId w:val="7"/>
        </w:numPr>
        <w:spacing w:before="0" w:beforeAutospacing="0" w:after="0" w:afterAutospacing="0"/>
        <w:textAlignment w:val="baseline"/>
        <w:rPr>
          <w:rFonts w:asciiTheme="minorHAnsi" w:hAnsiTheme="minorHAnsi" w:cs="Segoe UI"/>
          <w:sz w:val="22"/>
          <w:szCs w:val="22"/>
        </w:rPr>
      </w:pPr>
      <w:r w:rsidRPr="00E81601">
        <w:rPr>
          <w:rFonts w:asciiTheme="minorHAnsi" w:hAnsiTheme="minorHAnsi"/>
          <w:sz w:val="22"/>
          <w:szCs w:val="22"/>
          <w:shd w:val="clear" w:color="auto" w:fill="FFFFFF"/>
          <w:lang w:val="en-US"/>
        </w:rPr>
        <w:t>OECD</w:t>
      </w:r>
      <w:r w:rsidR="008E6AAD" w:rsidRPr="00E81601">
        <w:rPr>
          <w:rFonts w:asciiTheme="minorHAnsi" w:hAnsiTheme="minorHAnsi"/>
          <w:sz w:val="22"/>
          <w:szCs w:val="22"/>
          <w:shd w:val="clear" w:color="auto" w:fill="FFFFFF"/>
          <w:lang w:val="en-US"/>
        </w:rPr>
        <w:t>.</w:t>
      </w:r>
      <w:r w:rsidRPr="00E81601">
        <w:rPr>
          <w:rFonts w:asciiTheme="minorHAnsi" w:hAnsiTheme="minorHAnsi"/>
          <w:sz w:val="22"/>
          <w:szCs w:val="22"/>
          <w:shd w:val="clear" w:color="auto" w:fill="FFFFFF"/>
          <w:lang w:val="en-US"/>
        </w:rPr>
        <w:t> Test No. 107: Partition Coefficient (n-octanol/water): Shake Flask Method</w:t>
      </w:r>
      <w:r w:rsidR="008E6AAD" w:rsidRPr="00E81601">
        <w:rPr>
          <w:rFonts w:asciiTheme="minorHAnsi" w:hAnsiTheme="minorHAnsi"/>
          <w:sz w:val="22"/>
          <w:szCs w:val="22"/>
          <w:shd w:val="clear" w:color="auto" w:fill="FFFFFF"/>
          <w:lang w:val="en-US"/>
        </w:rPr>
        <w:t xml:space="preserve"> [Internet].</w:t>
      </w:r>
      <w:r w:rsidRPr="00E81601">
        <w:rPr>
          <w:rFonts w:asciiTheme="minorHAnsi" w:hAnsiTheme="minorHAnsi"/>
          <w:sz w:val="22"/>
          <w:szCs w:val="22"/>
          <w:shd w:val="clear" w:color="auto" w:fill="FFFFFF"/>
          <w:lang w:val="en-US"/>
        </w:rPr>
        <w:t xml:space="preserve"> OECD Guidelines for the Testing of Chemicals</w:t>
      </w:r>
      <w:r w:rsidR="008E6AAD" w:rsidRPr="00E81601">
        <w:rPr>
          <w:rFonts w:asciiTheme="minorHAnsi" w:hAnsiTheme="minorHAnsi"/>
          <w:sz w:val="22"/>
          <w:szCs w:val="22"/>
          <w:shd w:val="clear" w:color="auto" w:fill="FFFFFF"/>
          <w:lang w:val="en-US"/>
        </w:rPr>
        <w:t>;</w:t>
      </w:r>
      <w:r w:rsidRPr="00E81601">
        <w:rPr>
          <w:rFonts w:asciiTheme="minorHAnsi" w:hAnsiTheme="minorHAnsi"/>
          <w:sz w:val="22"/>
          <w:szCs w:val="22"/>
          <w:shd w:val="clear" w:color="auto" w:fill="FFFFFF"/>
          <w:lang w:val="en-US"/>
        </w:rPr>
        <w:t xml:space="preserve"> Section 1</w:t>
      </w:r>
      <w:r w:rsidR="008E6AAD" w:rsidRPr="00E81601">
        <w:rPr>
          <w:rFonts w:asciiTheme="minorHAnsi" w:hAnsiTheme="minorHAnsi"/>
          <w:sz w:val="22"/>
          <w:szCs w:val="22"/>
          <w:shd w:val="clear" w:color="auto" w:fill="FFFFFF"/>
          <w:lang w:val="en-US"/>
        </w:rPr>
        <w:t>.</w:t>
      </w:r>
      <w:r w:rsidRPr="00E81601">
        <w:rPr>
          <w:rFonts w:asciiTheme="minorHAnsi" w:hAnsiTheme="minorHAnsi"/>
          <w:sz w:val="22"/>
          <w:szCs w:val="22"/>
          <w:shd w:val="clear" w:color="auto" w:fill="FFFFFF"/>
          <w:lang w:val="en-US"/>
        </w:rPr>
        <w:t xml:space="preserve"> OECD Publishing, Paris</w:t>
      </w:r>
      <w:r w:rsidR="008E6AAD" w:rsidRPr="00E81601">
        <w:rPr>
          <w:rFonts w:asciiTheme="minorHAnsi" w:hAnsiTheme="minorHAnsi"/>
          <w:sz w:val="22"/>
          <w:szCs w:val="22"/>
          <w:shd w:val="clear" w:color="auto" w:fill="FFFFFF"/>
          <w:lang w:val="en-US"/>
        </w:rPr>
        <w:t xml:space="preserve">; 1995. </w:t>
      </w:r>
      <w:r w:rsidR="004C1102">
        <w:rPr>
          <w:rFonts w:asciiTheme="minorHAnsi" w:hAnsiTheme="minorHAnsi"/>
          <w:sz w:val="22"/>
          <w:szCs w:val="22"/>
          <w:shd w:val="clear" w:color="auto" w:fill="FFFFFF"/>
        </w:rPr>
        <w:t xml:space="preserve">[cited </w:t>
      </w:r>
      <w:r w:rsidR="00173971">
        <w:rPr>
          <w:rFonts w:asciiTheme="minorHAnsi" w:hAnsiTheme="minorHAnsi"/>
          <w:sz w:val="22"/>
          <w:szCs w:val="22"/>
          <w:shd w:val="clear" w:color="auto" w:fill="FFFFFF"/>
        </w:rPr>
        <w:t xml:space="preserve">30/6-24]. </w:t>
      </w:r>
      <w:r w:rsidR="008E6AAD">
        <w:rPr>
          <w:rFonts w:asciiTheme="minorHAnsi" w:hAnsiTheme="minorHAnsi"/>
          <w:sz w:val="22"/>
          <w:szCs w:val="22"/>
          <w:shd w:val="clear" w:color="auto" w:fill="FFFFFF"/>
        </w:rPr>
        <w:t>Available from:</w:t>
      </w:r>
      <w:r w:rsidRPr="00A72902">
        <w:rPr>
          <w:rFonts w:asciiTheme="minorHAnsi" w:hAnsiTheme="minorHAnsi"/>
          <w:sz w:val="22"/>
          <w:szCs w:val="22"/>
          <w:shd w:val="clear" w:color="auto" w:fill="FFFFFF"/>
        </w:rPr>
        <w:t> </w:t>
      </w:r>
      <w:hyperlink r:id="rId31" w:tooltip="#AutoGenerate" w:history="1">
        <w:r w:rsidRPr="00A72902">
          <w:rPr>
            <w:rStyle w:val="Hyperlink"/>
            <w:rFonts w:asciiTheme="minorHAnsi" w:eastAsiaTheme="majorEastAsia" w:hAnsiTheme="minorHAnsi"/>
            <w:color w:val="auto"/>
            <w:sz w:val="22"/>
            <w:szCs w:val="22"/>
            <w:shd w:val="clear" w:color="auto" w:fill="FFFFFF"/>
          </w:rPr>
          <w:t>https://doi.org/10.1787/9789264069626-en</w:t>
        </w:r>
      </w:hyperlink>
      <w:r w:rsidR="00A72902">
        <w:rPr>
          <w:rFonts w:asciiTheme="minorHAnsi" w:hAnsiTheme="minorHAnsi"/>
          <w:sz w:val="22"/>
          <w:szCs w:val="22"/>
        </w:rPr>
        <w:t xml:space="preserve"> </w:t>
      </w:r>
    </w:p>
    <w:p w14:paraId="6BA982F9" w14:textId="0E8B807F" w:rsidR="003F1B61" w:rsidRPr="00E81601" w:rsidRDefault="00173971" w:rsidP="003F1B61">
      <w:pPr>
        <w:pStyle w:val="paragraph"/>
        <w:numPr>
          <w:ilvl w:val="0"/>
          <w:numId w:val="7"/>
        </w:numPr>
        <w:spacing w:before="0" w:beforeAutospacing="0" w:after="0" w:afterAutospacing="0"/>
        <w:textAlignment w:val="baseline"/>
        <w:rPr>
          <w:rFonts w:asciiTheme="minorHAnsi" w:hAnsiTheme="minorHAnsi" w:cs="Segoe UI"/>
          <w:sz w:val="22"/>
          <w:szCs w:val="22"/>
          <w:lang w:val="en-US"/>
        </w:rPr>
      </w:pPr>
      <w:r>
        <w:rPr>
          <w:rFonts w:asciiTheme="minorHAnsi" w:hAnsiTheme="minorHAnsi"/>
          <w:sz w:val="22"/>
          <w:szCs w:val="22"/>
          <w:shd w:val="clear" w:color="auto" w:fill="FFFFFF"/>
        </w:rPr>
        <w:t>Sundheds-</w:t>
      </w:r>
      <w:r>
        <w:rPr>
          <w:rFonts w:asciiTheme="minorHAnsi" w:hAnsiTheme="minorHAnsi" w:cs="Segoe UI"/>
          <w:sz w:val="22"/>
          <w:szCs w:val="22"/>
        </w:rPr>
        <w:t xml:space="preserve"> og Ældreministerie. BEK nr 1231 af </w:t>
      </w:r>
      <w:r w:rsidR="002A2EA0">
        <w:rPr>
          <w:rFonts w:asciiTheme="minorHAnsi" w:hAnsiTheme="minorHAnsi" w:cs="Segoe UI"/>
          <w:sz w:val="22"/>
          <w:szCs w:val="22"/>
        </w:rPr>
        <w:t xml:space="preserve">25/11/2019, </w:t>
      </w:r>
      <w:r w:rsidR="00E72E48">
        <w:rPr>
          <w:rFonts w:asciiTheme="minorHAnsi" w:hAnsiTheme="minorHAnsi" w:cs="Segoe UI"/>
          <w:sz w:val="22"/>
          <w:szCs w:val="22"/>
        </w:rPr>
        <w:t>Sundheds- og Ældre</w:t>
      </w:r>
      <w:r w:rsidR="00723759">
        <w:rPr>
          <w:rFonts w:asciiTheme="minorHAnsi" w:hAnsiTheme="minorHAnsi" w:cs="Segoe UI"/>
          <w:sz w:val="22"/>
          <w:szCs w:val="22"/>
        </w:rPr>
        <w:t>ministerie</w:t>
      </w:r>
      <w:r w:rsidR="00BA16AA">
        <w:rPr>
          <w:rFonts w:asciiTheme="minorHAnsi" w:hAnsiTheme="minorHAnsi" w:cs="Segoe UI"/>
          <w:sz w:val="22"/>
          <w:szCs w:val="22"/>
        </w:rPr>
        <w:t xml:space="preserve">t [Internet]. </w:t>
      </w:r>
      <w:r w:rsidR="00335A67" w:rsidRPr="00E81601">
        <w:rPr>
          <w:rFonts w:asciiTheme="minorHAnsi" w:hAnsiTheme="minorHAnsi" w:cs="Segoe UI"/>
          <w:sz w:val="22"/>
          <w:szCs w:val="22"/>
          <w:lang w:val="en-US"/>
        </w:rPr>
        <w:t>Retsinfomation. 2022</w:t>
      </w:r>
      <w:r w:rsidR="00534DF1" w:rsidRPr="00E81601">
        <w:rPr>
          <w:rFonts w:asciiTheme="minorHAnsi" w:hAnsiTheme="minorHAnsi" w:cs="Segoe UI"/>
          <w:sz w:val="22"/>
          <w:szCs w:val="22"/>
          <w:lang w:val="en-US"/>
        </w:rPr>
        <w:t>. [cited 30/6</w:t>
      </w:r>
      <w:r w:rsidR="00DF73E5" w:rsidRPr="00E81601">
        <w:rPr>
          <w:rFonts w:asciiTheme="minorHAnsi" w:hAnsiTheme="minorHAnsi" w:cs="Segoe UI"/>
          <w:sz w:val="22"/>
          <w:szCs w:val="22"/>
          <w:lang w:val="en-US"/>
        </w:rPr>
        <w:t xml:space="preserve">-24]. Available from: </w:t>
      </w:r>
      <w:hyperlink r:id="rId32" w:tooltip="#AutoGenerate" w:history="1">
        <w:r w:rsidR="00DF73E5" w:rsidRPr="00E24179">
          <w:rPr>
            <w:rStyle w:val="Hyperlink"/>
            <w:rFonts w:ascii="Aptos" w:eastAsiaTheme="majorEastAsia" w:hAnsi="Aptos" w:cs="Segoe UI"/>
            <w:sz w:val="22"/>
            <w:szCs w:val="22"/>
            <w:lang w:val="en-US"/>
          </w:rPr>
          <w:t>https://www.retsinformation.dk/eli/lta/2019/1231</w:t>
        </w:r>
      </w:hyperlink>
      <w:r w:rsidR="008E2EAF" w:rsidRPr="00E81601">
        <w:rPr>
          <w:rStyle w:val="eop"/>
          <w:rFonts w:ascii="Aptos" w:eastAsiaTheme="majorEastAsia" w:hAnsi="Aptos" w:cs="Segoe UI"/>
          <w:sz w:val="22"/>
          <w:szCs w:val="22"/>
          <w:lang w:val="en-US"/>
        </w:rPr>
        <w:t> </w:t>
      </w:r>
    </w:p>
    <w:p w14:paraId="40788286" w14:textId="1E00CADF" w:rsidR="000D791E" w:rsidRPr="00E81601" w:rsidRDefault="003F1B61" w:rsidP="5166FE2A">
      <w:pPr>
        <w:pStyle w:val="paragraph"/>
        <w:numPr>
          <w:ilvl w:val="0"/>
          <w:numId w:val="7"/>
        </w:numPr>
        <w:spacing w:before="0" w:beforeAutospacing="0" w:after="0" w:afterAutospacing="0"/>
        <w:textAlignment w:val="baseline"/>
        <w:rPr>
          <w:rFonts w:asciiTheme="minorHAnsi" w:hAnsiTheme="minorHAnsi" w:cs="Segoe UI"/>
          <w:sz w:val="22"/>
          <w:szCs w:val="22"/>
          <w:lang w:val="en-US"/>
        </w:rPr>
      </w:pPr>
      <w:r w:rsidRPr="5166FE2A">
        <w:rPr>
          <w:rFonts w:asciiTheme="minorHAnsi" w:hAnsiTheme="minorHAnsi" w:cs="Segoe UI"/>
          <w:sz w:val="22"/>
          <w:szCs w:val="22"/>
          <w:lang w:val="en-US"/>
        </w:rPr>
        <w:t>Merck. NMR Chemical Shifts of Impurities Charts. Merck [Internet</w:t>
      </w:r>
      <w:r w:rsidR="00406E99" w:rsidRPr="5166FE2A">
        <w:rPr>
          <w:rFonts w:asciiTheme="minorHAnsi" w:hAnsiTheme="minorHAnsi" w:cs="Segoe UI"/>
          <w:sz w:val="22"/>
          <w:szCs w:val="22"/>
          <w:lang w:val="en-US"/>
        </w:rPr>
        <w:t>]</w:t>
      </w:r>
      <w:r w:rsidR="00FF7E72" w:rsidRPr="5166FE2A">
        <w:rPr>
          <w:rFonts w:asciiTheme="minorHAnsi" w:hAnsiTheme="minorHAnsi" w:cs="Segoe UI"/>
          <w:sz w:val="22"/>
          <w:szCs w:val="22"/>
          <w:lang w:val="en-US"/>
        </w:rPr>
        <w:t xml:space="preserve"> </w:t>
      </w:r>
      <w:r w:rsidR="000D791E" w:rsidRPr="5166FE2A">
        <w:rPr>
          <w:rFonts w:asciiTheme="minorHAnsi" w:hAnsiTheme="minorHAnsi" w:cs="Segoe UI"/>
          <w:sz w:val="22"/>
          <w:szCs w:val="22"/>
          <w:lang w:val="en-US"/>
        </w:rPr>
        <w:t>2024;1(1).</w:t>
      </w:r>
      <w:r w:rsidRPr="5166FE2A">
        <w:rPr>
          <w:rFonts w:asciiTheme="minorHAnsi" w:hAnsiTheme="minorHAnsi" w:cs="Segoe UI"/>
          <w:sz w:val="22"/>
          <w:szCs w:val="22"/>
          <w:lang w:val="en-US"/>
        </w:rPr>
        <w:t xml:space="preserve"> [cited 30/6-24]. Available from: </w:t>
      </w:r>
      <w:r w:rsidR="008E2EAF" w:rsidRPr="5166FE2A">
        <w:rPr>
          <w:rStyle w:val="normaltextrun"/>
          <w:rFonts w:ascii="Aptos" w:eastAsiaTheme="majorEastAsia" w:hAnsi="Aptos" w:cs="Segoe UI"/>
          <w:sz w:val="22"/>
          <w:szCs w:val="22"/>
          <w:lang w:val="en-US"/>
        </w:rPr>
        <w:t xml:space="preserve"> </w:t>
      </w:r>
      <w:hyperlink r:id="rId33" w:tgtFrame="_blank" w:tooltip="#AutoGenerate" w:history="1">
        <w:r w:rsidR="008E2EAF" w:rsidRPr="5166FE2A">
          <w:rPr>
            <w:rStyle w:val="normaltextrun"/>
            <w:rFonts w:ascii="Aptos" w:eastAsiaTheme="majorEastAsia" w:hAnsi="Aptos" w:cs="Segoe UI"/>
            <w:color w:val="467886"/>
            <w:sz w:val="22"/>
            <w:szCs w:val="22"/>
            <w:u w:val="single"/>
            <w:lang w:val="en-US"/>
          </w:rPr>
          <w:t>https://www.sigmaaldrich.com/DK/en/product/aldrich/h20806</w:t>
        </w:r>
      </w:hyperlink>
      <w:r w:rsidR="008E2EAF" w:rsidRPr="5166FE2A">
        <w:rPr>
          <w:rStyle w:val="normaltextrun"/>
          <w:rFonts w:ascii="Aptos" w:eastAsiaTheme="majorEastAsia" w:hAnsi="Aptos" w:cs="Segoe UI"/>
          <w:sz w:val="22"/>
          <w:szCs w:val="22"/>
          <w:lang w:val="en-US"/>
        </w:rPr>
        <w:t> </w:t>
      </w:r>
      <w:r w:rsidR="008E2EAF" w:rsidRPr="5166FE2A">
        <w:rPr>
          <w:rStyle w:val="eop"/>
          <w:rFonts w:ascii="Aptos" w:eastAsiaTheme="majorEastAsia" w:hAnsi="Aptos" w:cs="Segoe UI"/>
          <w:sz w:val="22"/>
          <w:szCs w:val="22"/>
          <w:lang w:val="en-US"/>
        </w:rPr>
        <w:t> </w:t>
      </w:r>
    </w:p>
    <w:p w14:paraId="173B7EBB" w14:textId="39631961" w:rsidR="00DC20F8" w:rsidRPr="00CD21AF" w:rsidRDefault="00274D09" w:rsidP="00354387">
      <w:pPr>
        <w:pStyle w:val="Overskrift1"/>
      </w:pPr>
      <w:bookmarkStart w:id="25" w:name="_Toc175924093"/>
      <w:r>
        <w:t>5</w:t>
      </w:r>
      <w:r w:rsidR="00A05FBE" w:rsidRPr="00CD21AF">
        <w:t xml:space="preserve">: </w:t>
      </w:r>
      <w:r w:rsidR="00DC20F8" w:rsidRPr="00CD21AF">
        <w:t>Lipinski’s Rule of Five: Vurdér 2 lægemidler til oral administration</w:t>
      </w:r>
      <w:bookmarkEnd w:id="25"/>
    </w:p>
    <w:p w14:paraId="34BB9367" w14:textId="3DD37670" w:rsidR="00E63E8F" w:rsidRDefault="00736DBD" w:rsidP="007F0454">
      <w:pPr>
        <w:pStyle w:val="Overskrift3"/>
      </w:pPr>
      <w:bookmarkStart w:id="26" w:name="_Toc175924094"/>
      <w:r>
        <w:t>Formål</w:t>
      </w:r>
      <w:r w:rsidR="00957B93">
        <w:t xml:space="preserve"> og teori</w:t>
      </w:r>
      <w:bookmarkEnd w:id="26"/>
    </w:p>
    <w:p w14:paraId="762E04ED" w14:textId="743AE833" w:rsidR="00736DBD" w:rsidRDefault="00736DBD" w:rsidP="00736DBD">
      <w:r>
        <w:t xml:space="preserve">Formålet med modul 5 er at koble teorien fra modul 1-4 på </w:t>
      </w:r>
      <w:r w:rsidR="00282061">
        <w:t xml:space="preserve">nogle helt centrale begreber indenfor </w:t>
      </w:r>
      <w:r w:rsidR="00DA7BA6">
        <w:t>farmaciens verden</w:t>
      </w:r>
      <w:r w:rsidR="00E35702">
        <w:t>: transport og absorption af lægemiddelstoffer i kroppen.</w:t>
      </w:r>
    </w:p>
    <w:p w14:paraId="585793E1" w14:textId="789025F3" w:rsidR="00E35702" w:rsidRDefault="00E35702" w:rsidP="00736DBD">
      <w:r>
        <w:t xml:space="preserve">Derfor </w:t>
      </w:r>
      <w:r w:rsidR="008C6CBF">
        <w:t xml:space="preserve">introduceres først </w:t>
      </w:r>
      <w:r w:rsidR="00BF2330">
        <w:t xml:space="preserve">forskellen mellem </w:t>
      </w:r>
      <w:r w:rsidR="008C6CBF">
        <w:t xml:space="preserve">passiv </w:t>
      </w:r>
      <w:r w:rsidR="00BF2330">
        <w:t xml:space="preserve">og </w:t>
      </w:r>
      <w:r w:rsidR="008C6CBF">
        <w:t>aktiv transport. Derefter gennemgås Lipinski’s rule of 5, der netop defineres ved begreberne molvægt, antal hydrogenbindingsacceptorer og -donorer samt logP.</w:t>
      </w:r>
    </w:p>
    <w:p w14:paraId="192309F3" w14:textId="6D1196B4" w:rsidR="00377D85" w:rsidRDefault="008C6CBF" w:rsidP="00846223">
      <w:r>
        <w:t>Til slut skal eleverne kombin</w:t>
      </w:r>
      <w:r w:rsidR="00846223">
        <w:t>e</w:t>
      </w:r>
      <w:r>
        <w:t xml:space="preserve">re viden om transportprocesser med teorien fra modul 1-4 og vurdere hvilket af to lægemidler, der </w:t>
      </w:r>
      <w:r w:rsidR="00377D85">
        <w:t xml:space="preserve">med størst sandsynlighed kan transporteres ved passiv </w:t>
      </w:r>
      <w:r w:rsidR="00846223">
        <w:t>transport</w:t>
      </w:r>
      <w:r w:rsidR="00377D85">
        <w:t xml:space="preserve">. </w:t>
      </w:r>
    </w:p>
    <w:p w14:paraId="54E66A36" w14:textId="51AF48AE" w:rsidR="00E7496F" w:rsidRDefault="006948A8" w:rsidP="00E7496F">
      <w:pPr>
        <w:pStyle w:val="Overskrift3"/>
      </w:pPr>
      <w:bookmarkStart w:id="27" w:name="_Toc175924095"/>
      <w:r>
        <w:t>Bemærkninger</w:t>
      </w:r>
      <w:bookmarkEnd w:id="27"/>
    </w:p>
    <w:p w14:paraId="268573E8" w14:textId="79F1FE6A" w:rsidR="00E7496F" w:rsidRDefault="00E7496F" w:rsidP="00E7496F">
      <w:r>
        <w:t xml:space="preserve">Ligesom i modul </w:t>
      </w:r>
      <w:r w:rsidR="00DA426A">
        <w:t>4</w:t>
      </w:r>
      <w:r>
        <w:t xml:space="preserve"> er en del af opgaverne baseret på konstruerede forsøgsresultater. I litteraturen findes flere eksempler på</w:t>
      </w:r>
      <w:r w:rsidR="00FF7570">
        <w:t>,</w:t>
      </w:r>
      <w:r>
        <w:t xml:space="preserve"> at logP for paracetamol kan bestemmes med shake-flaske-metoden eller lignende metoder i mindre skala. Den data, eleverne arbejder med, er således konstrueret til det formål, at der ikke opstår unødig forvirring ift. meget små mængder lægemiddelstof eller rådata i form af HPLC-spektre og lignende. </w:t>
      </w:r>
    </w:p>
    <w:p w14:paraId="2B2F6946" w14:textId="0A757593" w:rsidR="00E7496F" w:rsidRDefault="00E7496F" w:rsidP="00846223">
      <w:r>
        <w:t>LogP-værdien for ciclosporin har vi va</w:t>
      </w:r>
      <w:r w:rsidR="0001644A">
        <w:t>l</w:t>
      </w:r>
      <w:r>
        <w:t>gt at opgive i tabel 5</w:t>
      </w:r>
      <w:r w:rsidR="54D203DF">
        <w:t>.1</w:t>
      </w:r>
      <w:r>
        <w:t>, da der ikke har været muligt at finde eksempler i litteraturen på at logP for ciclosporin er bestemt eksperimentalt ved shake-flask-metoden.</w:t>
      </w:r>
    </w:p>
    <w:p w14:paraId="5B9C5175" w14:textId="77777777" w:rsidR="00687382" w:rsidRDefault="00687382" w:rsidP="00687382">
      <w:pPr>
        <w:pStyle w:val="Overskrift3"/>
      </w:pPr>
      <w:bookmarkStart w:id="28" w:name="_Toc175924096"/>
      <w:r>
        <w:t>Opgaver</w:t>
      </w:r>
      <w:bookmarkEnd w:id="28"/>
    </w:p>
    <w:p w14:paraId="16EDE0E1" w14:textId="4E2ED06E" w:rsidR="00687382" w:rsidRPr="00687382" w:rsidRDefault="00687382" w:rsidP="00687382">
      <w:pPr>
        <w:pStyle w:val="Overskrift4"/>
      </w:pPr>
      <w:r>
        <w:t xml:space="preserve">Opgave </w:t>
      </w:r>
      <w:r w:rsidR="00E7496F">
        <w:t>5</w:t>
      </w:r>
      <w:r w:rsidRPr="00C91C4C">
        <w:t>.</w:t>
      </w:r>
      <w:r>
        <w:t>1</w:t>
      </w:r>
    </w:p>
    <w:p w14:paraId="3ED8D661" w14:textId="43AC3ADC" w:rsidR="00687382" w:rsidRPr="00F1084E" w:rsidRDefault="00687382" w:rsidP="00687382">
      <w:r w:rsidRPr="5166FE2A">
        <w:rPr>
          <w:b/>
          <w:bCs/>
        </w:rPr>
        <w:t>Opgaveformulering:</w:t>
      </w:r>
      <w:r>
        <w:t xml:space="preserve"> </w:t>
      </w:r>
      <w:r w:rsidR="00E7496F">
        <w:t>Bestem molvægten for paracetamol og ciclosporin. Find selv frem til den kemiske formel for paracetamol. Brug figur 5. Den kemiske formel for ciclosporin er opgivet nedenfor. Brug gerne molvægtsberegneren, du byggede i modul 1.</w:t>
      </w:r>
    </w:p>
    <w:p w14:paraId="1FA51B63" w14:textId="79C4BA0E" w:rsidR="00687382" w:rsidRPr="00E95E60" w:rsidRDefault="00687382" w:rsidP="00687382">
      <w:r>
        <w:rPr>
          <w:b/>
          <w:bCs/>
        </w:rPr>
        <w:t xml:space="preserve">Formål: </w:t>
      </w:r>
      <w:r w:rsidR="00E95E60">
        <w:t xml:space="preserve">Repetition af molvægtsberegninger og </w:t>
      </w:r>
      <w:r w:rsidR="00A61F3F">
        <w:t>JupyterLite.</w:t>
      </w:r>
    </w:p>
    <w:p w14:paraId="1C1857C5" w14:textId="3ACE664F" w:rsidR="00687382" w:rsidRPr="00F1084E" w:rsidRDefault="00E9264E" w:rsidP="5166FE2A">
      <w:r w:rsidRPr="5166FE2A">
        <w:rPr>
          <w:b/>
          <w:bCs/>
        </w:rPr>
        <w:t>Rettevejledning</w:t>
      </w:r>
      <w:r w:rsidR="00687382" w:rsidRPr="5166FE2A">
        <w:rPr>
          <w:b/>
          <w:bCs/>
        </w:rPr>
        <w:t>:</w:t>
      </w:r>
      <w:r w:rsidR="00E7496F" w:rsidRPr="5166FE2A">
        <w:rPr>
          <w:b/>
          <w:bCs/>
        </w:rPr>
        <w:t xml:space="preserve"> </w:t>
      </w:r>
      <w:r w:rsidR="221A935D">
        <w:t>Se rettevejledningen i JupyterLite (</w:t>
      </w:r>
      <w:r w:rsidR="00783ABE" w:rsidRPr="00EF36DE">
        <w:rPr>
          <w:i/>
          <w:iCs/>
        </w:rPr>
        <w:t>pdf</w:t>
      </w:r>
      <w:r w:rsidR="00EF36DE">
        <w:t>-</w:t>
      </w:r>
      <w:r w:rsidR="00783ABE">
        <w:t xml:space="preserve"> eller </w:t>
      </w:r>
      <w:r w:rsidR="00783ABE" w:rsidRPr="00EF36DE">
        <w:rPr>
          <w:i/>
          <w:iCs/>
        </w:rPr>
        <w:t>ipybn</w:t>
      </w:r>
      <w:r w:rsidR="00EF36DE">
        <w:t>-fil</w:t>
      </w:r>
      <w:r w:rsidR="2A32D82E">
        <w:t>)</w:t>
      </w:r>
    </w:p>
    <w:p w14:paraId="1997DE92" w14:textId="563759D1" w:rsidR="00E7496F" w:rsidRPr="00687382" w:rsidRDefault="00E7496F" w:rsidP="00E7496F">
      <w:pPr>
        <w:pStyle w:val="Overskrift4"/>
      </w:pPr>
      <w:r>
        <w:t>Opgave 5</w:t>
      </w:r>
      <w:r w:rsidRPr="00C91C4C">
        <w:t>.</w:t>
      </w:r>
      <w:r>
        <w:t>2</w:t>
      </w:r>
    </w:p>
    <w:p w14:paraId="724235DE" w14:textId="5E22DC95" w:rsidR="00E7496F" w:rsidRPr="00E7496F" w:rsidRDefault="00E7496F" w:rsidP="00E7496F">
      <w:pPr>
        <w:spacing w:line="276" w:lineRule="auto"/>
        <w:rPr>
          <w:rFonts w:ascii="Segoe UI" w:eastAsia="Segoe UI" w:hAnsi="Segoe UI" w:cs="Segoe UI"/>
          <w:color w:val="000000" w:themeColor="text1"/>
        </w:rPr>
      </w:pPr>
      <w:r w:rsidRPr="5166FE2A">
        <w:rPr>
          <w:b/>
          <w:bCs/>
        </w:rPr>
        <w:t>Opgaveformulering:</w:t>
      </w:r>
      <w:r>
        <w:t xml:space="preserve"> Bestem antallet af hydrogenbindingsacceptorer (HBA).</w:t>
      </w:r>
    </w:p>
    <w:p w14:paraId="711973A4" w14:textId="74489AFD" w:rsidR="00E7496F" w:rsidRPr="00A61F3F" w:rsidRDefault="00E7496F" w:rsidP="00E7496F">
      <w:r>
        <w:rPr>
          <w:b/>
          <w:bCs/>
        </w:rPr>
        <w:t xml:space="preserve">Formål: </w:t>
      </w:r>
      <w:r w:rsidR="00A61F3F">
        <w:t>Repetition af teori om HBA.</w:t>
      </w:r>
    </w:p>
    <w:p w14:paraId="49F7A31F" w14:textId="2548EA57" w:rsidR="00E7496F" w:rsidRPr="00F1084E" w:rsidRDefault="00E7496F" w:rsidP="00E7496F">
      <w:pPr>
        <w:rPr>
          <w:b/>
          <w:bCs/>
        </w:rPr>
      </w:pPr>
      <w:r>
        <w:rPr>
          <w:b/>
          <w:bCs/>
        </w:rPr>
        <w:lastRenderedPageBreak/>
        <w:t xml:space="preserve">Rettevejledning: </w:t>
      </w:r>
      <w:r>
        <w:t>Se svar til spørgsmål 5.3.</w:t>
      </w:r>
    </w:p>
    <w:p w14:paraId="486C5910" w14:textId="7CF879ED" w:rsidR="00E7496F" w:rsidRPr="00687382" w:rsidRDefault="00E7496F" w:rsidP="00E7496F">
      <w:pPr>
        <w:pStyle w:val="Overskrift4"/>
      </w:pPr>
      <w:r>
        <w:t>Opgave 5</w:t>
      </w:r>
      <w:r w:rsidRPr="00C91C4C">
        <w:t>.</w:t>
      </w:r>
      <w:r>
        <w:t>3</w:t>
      </w:r>
    </w:p>
    <w:p w14:paraId="7FA1843D" w14:textId="3C90B3D8" w:rsidR="00E7496F" w:rsidRPr="00F1084E" w:rsidRDefault="00E7496F" w:rsidP="00E7496F">
      <w:r w:rsidRPr="5166FE2A">
        <w:rPr>
          <w:b/>
          <w:bCs/>
        </w:rPr>
        <w:t>Opgave formulering:</w:t>
      </w:r>
      <w:r>
        <w:t xml:space="preserve"> Bestem antallet af hydrogenbindingsdonorer (HBD).</w:t>
      </w:r>
    </w:p>
    <w:p w14:paraId="725B18A9" w14:textId="61F700A6" w:rsidR="00E7496F" w:rsidRPr="00A61F3F" w:rsidRDefault="00E7496F" w:rsidP="00E7496F">
      <w:r>
        <w:rPr>
          <w:b/>
          <w:bCs/>
        </w:rPr>
        <w:t xml:space="preserve">Formål: </w:t>
      </w:r>
      <w:r w:rsidR="00A61F3F">
        <w:t>Repetition af teori om HBD.</w:t>
      </w:r>
    </w:p>
    <w:p w14:paraId="29B4B65A" w14:textId="7465D973" w:rsidR="00AD0943" w:rsidRPr="00AD0943" w:rsidRDefault="00E7496F" w:rsidP="5166FE2A">
      <w:pPr>
        <w:rPr>
          <w:b/>
          <w:bCs/>
        </w:rPr>
      </w:pPr>
      <w:r w:rsidRPr="5166FE2A">
        <w:rPr>
          <w:b/>
          <w:bCs/>
        </w:rPr>
        <w:t>Rettevejledning:</w:t>
      </w:r>
      <w:r w:rsidR="00902C83" w:rsidRPr="5166FE2A">
        <w:rPr>
          <w:rFonts w:eastAsia="Segoe UI" w:cs="Segoe UI"/>
          <w:color w:val="000000" w:themeColor="text1"/>
        </w:rPr>
        <w:t xml:space="preserve"> </w:t>
      </w:r>
      <w:r w:rsidRPr="5166FE2A">
        <w:rPr>
          <w:rFonts w:eastAsia="Segoe UI" w:cs="Segoe UI"/>
          <w:color w:val="000000" w:themeColor="text1"/>
        </w:rPr>
        <w:t xml:space="preserve">Som i svaret til opgaverne i modul 2 er </w:t>
      </w:r>
      <w:r>
        <w:t xml:space="preserve">HBA angivet med </w:t>
      </w:r>
      <w:r w:rsidR="00094F40">
        <w:t>røde ringe</w:t>
      </w:r>
      <w:r>
        <w:t xml:space="preserve"> og HBD angivet med </w:t>
      </w:r>
      <w:r w:rsidR="00094F40">
        <w:t>blå ringe</w:t>
      </w:r>
      <w:r>
        <w:t xml:space="preserve">. </w:t>
      </w:r>
    </w:p>
    <w:p w14:paraId="6E4E0856" w14:textId="72882A0D" w:rsidR="008063DE" w:rsidRDefault="00987086" w:rsidP="00E7496F">
      <w:pPr>
        <w:pStyle w:val="Billedtekst"/>
      </w:pPr>
      <w:r>
        <w:rPr>
          <w:noProof/>
        </w:rPr>
        <w:drawing>
          <wp:inline distT="0" distB="0" distL="0" distR="0" wp14:anchorId="5D4B20D1" wp14:editId="3596EB79">
            <wp:extent cx="6170672" cy="3885417"/>
            <wp:effectExtent l="0" t="0" r="1905" b="0"/>
            <wp:docPr id="68603082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79605" cy="3891042"/>
                    </a:xfrm>
                    <a:prstGeom prst="rect">
                      <a:avLst/>
                    </a:prstGeom>
                    <a:noFill/>
                  </pic:spPr>
                </pic:pic>
              </a:graphicData>
            </a:graphic>
          </wp:inline>
        </w:drawing>
      </w:r>
    </w:p>
    <w:p w14:paraId="774850FC" w14:textId="132B49C7" w:rsidR="00E7496F" w:rsidDel="00902C83" w:rsidRDefault="00FC50E1" w:rsidP="00FC50E1">
      <w:r>
        <w:t xml:space="preserve">På figuren er </w:t>
      </w:r>
      <w:r w:rsidR="008063DE">
        <w:t>a</w:t>
      </w:r>
      <w:r w:rsidR="00E7496F">
        <w:t xml:space="preserve">: </w:t>
      </w:r>
      <w:r w:rsidR="00B4008D">
        <w:t>p</w:t>
      </w:r>
      <w:r w:rsidR="00E7496F">
        <w:t>aracetamol</w:t>
      </w:r>
      <w:r w:rsidR="008063DE">
        <w:t xml:space="preserve">. </w:t>
      </w:r>
      <w:r w:rsidR="00E7496F">
        <w:t xml:space="preserve"> </w:t>
      </w:r>
      <w:r w:rsidR="008063DE">
        <w:t>b</w:t>
      </w:r>
      <w:r w:rsidR="00E7496F">
        <w:t xml:space="preserve">: </w:t>
      </w:r>
      <w:r w:rsidR="00B4008D">
        <w:t>c</w:t>
      </w:r>
      <w:r w:rsidR="00E7496F">
        <w:t>iclosporin</w:t>
      </w:r>
      <w:r>
        <w:t>.</w:t>
      </w:r>
    </w:p>
    <w:p w14:paraId="02F1A09A" w14:textId="03E7F150" w:rsidR="00E7496F" w:rsidRPr="00687382" w:rsidRDefault="00E7496F" w:rsidP="00E7496F">
      <w:pPr>
        <w:pStyle w:val="Overskrift4"/>
      </w:pPr>
      <w:r>
        <w:t>Opgave 5</w:t>
      </w:r>
      <w:r w:rsidRPr="00C91C4C">
        <w:t>.</w:t>
      </w:r>
      <w:r>
        <w:t>4</w:t>
      </w:r>
    </w:p>
    <w:p w14:paraId="0AAAF67C" w14:textId="56E978EA" w:rsidR="00E7496F" w:rsidRPr="00F1084E" w:rsidRDefault="00E7496F" w:rsidP="00E7496F">
      <w:r w:rsidRPr="5166FE2A">
        <w:rPr>
          <w:b/>
          <w:bCs/>
        </w:rPr>
        <w:t>Opgaveformulering:</w:t>
      </w:r>
      <w:r>
        <w:t xml:space="preserve"> Beregn den eksperimentelt bestemte logP-værdi af paracetamol på baggrund af forsøgsresultaterne ovenfor.</w:t>
      </w:r>
    </w:p>
    <w:p w14:paraId="5BBEB1EA" w14:textId="0385D039" w:rsidR="00E7496F" w:rsidRPr="00B649C8" w:rsidRDefault="00E7496F" w:rsidP="00E7496F">
      <w:r>
        <w:rPr>
          <w:b/>
          <w:bCs/>
        </w:rPr>
        <w:t xml:space="preserve">Formål: </w:t>
      </w:r>
      <w:r w:rsidR="00B649C8">
        <w:t>Repetere begrebet logP fra modul 4.</w:t>
      </w:r>
    </w:p>
    <w:p w14:paraId="3DBC37B0" w14:textId="77777777" w:rsidR="00E7496F" w:rsidRDefault="00E7496F" w:rsidP="00E7496F">
      <w:pPr>
        <w:rPr>
          <w:b/>
          <w:bCs/>
        </w:rPr>
      </w:pPr>
      <w:r>
        <w:rPr>
          <w:b/>
          <w:bCs/>
        </w:rPr>
        <w:t>Rettevejledning:</w:t>
      </w:r>
    </w:p>
    <w:p w14:paraId="4E8A9B25" w14:textId="77777777" w:rsidR="00E7496F" w:rsidRPr="00A07CC7" w:rsidRDefault="00E7496F" w:rsidP="5166FE2A">
      <w:pPr>
        <w:pStyle w:val="Billedtekst"/>
        <w:keepNext/>
        <w:spacing w:after="0"/>
      </w:pPr>
      <w:r>
        <w:t>Tabel 4. Forsøgsresultater til opgave 5.4.</w:t>
      </w:r>
    </w:p>
    <w:tbl>
      <w:tblPr>
        <w:tblStyle w:val="Tabel-Gitter"/>
        <w:tblW w:w="0" w:type="auto"/>
        <w:tblLook w:val="04A0" w:firstRow="1" w:lastRow="0" w:firstColumn="1" w:lastColumn="0" w:noHBand="0" w:noVBand="1"/>
        <w:tblDescription w:val="#LayoutTable"/>
      </w:tblPr>
      <w:tblGrid>
        <w:gridCol w:w="1987"/>
        <w:gridCol w:w="1726"/>
        <w:gridCol w:w="1597"/>
        <w:gridCol w:w="1400"/>
        <w:gridCol w:w="1612"/>
        <w:gridCol w:w="1306"/>
      </w:tblGrid>
      <w:tr w:rsidR="00E7496F" w:rsidRPr="00902C83" w14:paraId="4FF5C09A" w14:textId="77777777" w:rsidTr="5166FE2A">
        <w:trPr>
          <w:trHeight w:val="338"/>
        </w:trPr>
        <w:tc>
          <w:tcPr>
            <w:tcW w:w="9628" w:type="dxa"/>
            <w:gridSpan w:val="6"/>
          </w:tcPr>
          <w:p w14:paraId="366EB3D5" w14:textId="77777777" w:rsidR="00E7496F" w:rsidRPr="00902C83" w:rsidRDefault="00E7496F">
            <w:pPr>
              <w:spacing w:line="276" w:lineRule="auto"/>
              <w:jc w:val="center"/>
              <w:rPr>
                <w:rFonts w:eastAsia="Segoe UI" w:cs="Segoe UI"/>
                <w:color w:val="000000" w:themeColor="text1"/>
                <w:sz w:val="18"/>
                <w:szCs w:val="18"/>
              </w:rPr>
            </w:pPr>
            <w:r w:rsidRPr="5166FE2A">
              <w:rPr>
                <w:rFonts w:eastAsia="Segoe UI" w:cs="Segoe UI"/>
                <w:color w:val="000000" w:themeColor="text1"/>
                <w:sz w:val="18"/>
                <w:szCs w:val="18"/>
              </w:rPr>
              <w:t>Forsøgsresultater</w:t>
            </w:r>
          </w:p>
        </w:tc>
      </w:tr>
      <w:tr w:rsidR="00E7496F" w:rsidRPr="00902C83" w14:paraId="1A9D3733" w14:textId="77777777" w:rsidTr="5166FE2A">
        <w:trPr>
          <w:trHeight w:val="338"/>
        </w:trPr>
        <w:tc>
          <w:tcPr>
            <w:tcW w:w="1987" w:type="dxa"/>
          </w:tcPr>
          <w:p w14:paraId="21EAC610" w14:textId="77777777" w:rsidR="00E7496F" w:rsidRPr="00902C83" w:rsidRDefault="00E7496F">
            <w:pPr>
              <w:spacing w:line="276" w:lineRule="auto"/>
              <w:rPr>
                <w:rFonts w:eastAsia="Segoe UI" w:cs="Segoe UI"/>
                <w:color w:val="000000" w:themeColor="text1"/>
                <w:sz w:val="18"/>
                <w:szCs w:val="18"/>
                <w:lang w:val="da-DK"/>
              </w:rPr>
            </w:pPr>
            <w:r w:rsidRPr="5166FE2A">
              <w:rPr>
                <w:rFonts w:eastAsia="Segoe UI" w:cs="Segoe UI"/>
                <w:color w:val="000000" w:themeColor="text1"/>
                <w:sz w:val="18"/>
                <w:szCs w:val="18"/>
              </w:rPr>
              <w:t>Lægemiddelstof</w:t>
            </w:r>
          </w:p>
        </w:tc>
        <w:tc>
          <w:tcPr>
            <w:tcW w:w="1726" w:type="dxa"/>
            <w:vAlign w:val="center"/>
          </w:tcPr>
          <w:p w14:paraId="46BD1FCA" w14:textId="77777777" w:rsidR="00E7496F" w:rsidRPr="00902C83" w:rsidRDefault="00E7496F">
            <w:pPr>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m(afvejet)</w:t>
            </w:r>
          </w:p>
          <w:p w14:paraId="60796943" w14:textId="77777777" w:rsidR="00E7496F" w:rsidRPr="00902C83" w:rsidRDefault="00E7496F">
            <w:pPr>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[mg]</w:t>
            </w:r>
          </w:p>
        </w:tc>
        <w:tc>
          <w:tcPr>
            <w:tcW w:w="1597" w:type="dxa"/>
            <w:vAlign w:val="center"/>
          </w:tcPr>
          <w:p w14:paraId="2CC82A39" w14:textId="77777777" w:rsidR="00E7496F" w:rsidRPr="00902C83" w:rsidRDefault="00E7496F">
            <w:pPr>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m</w:t>
            </w:r>
            <w:r w:rsidRPr="5166FE2A">
              <w:rPr>
                <w:rFonts w:eastAsia="Segoe UI" w:cs="Segoe UI"/>
                <w:color w:val="000000" w:themeColor="text1"/>
                <w:sz w:val="18"/>
                <w:szCs w:val="18"/>
                <w:vertAlign w:val="subscript"/>
              </w:rPr>
              <w:t>olie</w:t>
            </w:r>
          </w:p>
          <w:p w14:paraId="1608A25A" w14:textId="77777777" w:rsidR="00E7496F" w:rsidRPr="00902C83" w:rsidRDefault="00E7496F">
            <w:pPr>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[mg]</w:t>
            </w:r>
          </w:p>
        </w:tc>
        <w:tc>
          <w:tcPr>
            <w:tcW w:w="1400" w:type="dxa"/>
            <w:vAlign w:val="center"/>
          </w:tcPr>
          <w:p w14:paraId="644921C6" w14:textId="77777777" w:rsidR="00E7496F" w:rsidRPr="00902C83" w:rsidRDefault="00E7496F">
            <w:pPr>
              <w:spacing w:line="276" w:lineRule="auto"/>
              <w:jc w:val="center"/>
              <w:rPr>
                <w:rFonts w:eastAsia="Segoe UI" w:cs="Segoe UI"/>
                <w:color w:val="000000" w:themeColor="text1"/>
                <w:sz w:val="18"/>
                <w:szCs w:val="18"/>
              </w:rPr>
            </w:pPr>
            <w:r w:rsidRPr="5166FE2A">
              <w:rPr>
                <w:rFonts w:eastAsia="Segoe UI" w:cs="Segoe UI"/>
                <w:color w:val="000000" w:themeColor="text1"/>
                <w:sz w:val="18"/>
                <w:szCs w:val="18"/>
              </w:rPr>
              <w:t>m</w:t>
            </w:r>
            <w:r w:rsidRPr="5166FE2A">
              <w:rPr>
                <w:rFonts w:eastAsia="Segoe UI" w:cs="Segoe UI"/>
                <w:color w:val="000000" w:themeColor="text1"/>
                <w:sz w:val="18"/>
                <w:szCs w:val="18"/>
                <w:vertAlign w:val="subscript"/>
              </w:rPr>
              <w:t>vand</w:t>
            </w:r>
          </w:p>
          <w:p w14:paraId="64A182EB" w14:textId="77777777" w:rsidR="00E7496F" w:rsidRPr="00902C83" w:rsidRDefault="00E7496F">
            <w:pPr>
              <w:spacing w:line="276" w:lineRule="auto"/>
              <w:jc w:val="center"/>
              <w:rPr>
                <w:rFonts w:eastAsia="Segoe UI" w:cs="Segoe UI"/>
                <w:color w:val="000000" w:themeColor="text1"/>
                <w:sz w:val="18"/>
                <w:szCs w:val="18"/>
              </w:rPr>
            </w:pPr>
            <w:r w:rsidRPr="5166FE2A">
              <w:rPr>
                <w:rFonts w:eastAsia="Segoe UI" w:cs="Segoe UI"/>
                <w:color w:val="000000" w:themeColor="text1"/>
                <w:sz w:val="18"/>
                <w:szCs w:val="18"/>
              </w:rPr>
              <w:t>[mg]</w:t>
            </w:r>
          </w:p>
        </w:tc>
        <w:tc>
          <w:tcPr>
            <w:tcW w:w="1612" w:type="dxa"/>
            <w:vAlign w:val="center"/>
          </w:tcPr>
          <w:p w14:paraId="232850FB" w14:textId="77777777" w:rsidR="00E7496F" w:rsidRPr="00902C83" w:rsidRDefault="00E7496F">
            <w:pPr>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c</w:t>
            </w:r>
            <w:r w:rsidRPr="5166FE2A">
              <w:rPr>
                <w:rFonts w:eastAsia="Segoe UI" w:cs="Segoe UI"/>
                <w:color w:val="000000" w:themeColor="text1"/>
                <w:sz w:val="18"/>
                <w:szCs w:val="18"/>
                <w:vertAlign w:val="subscript"/>
              </w:rPr>
              <w:t>vand</w:t>
            </w:r>
          </w:p>
          <w:p w14:paraId="5CB77E54" w14:textId="77777777" w:rsidR="00E7496F" w:rsidRPr="00902C83" w:rsidRDefault="00E7496F">
            <w:pPr>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w:t>
            </w:r>
            <w:r w:rsidRPr="5166FE2A">
              <w:rPr>
                <w:rFonts w:eastAsia="Segoe UI" w:cs="Segoe UI"/>
                <w:color w:val="000000" w:themeColor="text1"/>
                <w:sz w:val="18"/>
                <w:szCs w:val="18"/>
                <w:vertAlign w:val="superscript"/>
              </w:rPr>
              <w:t>mol</w:t>
            </w:r>
            <w:r w:rsidRPr="5166FE2A">
              <w:rPr>
                <w:rFonts w:eastAsia="Segoe UI" w:cs="Segoe UI"/>
                <w:color w:val="000000" w:themeColor="text1"/>
                <w:sz w:val="18"/>
                <w:szCs w:val="18"/>
              </w:rPr>
              <w:t>/</w:t>
            </w:r>
            <w:r w:rsidRPr="5166FE2A">
              <w:rPr>
                <w:rFonts w:eastAsia="Segoe UI" w:cs="Segoe UI"/>
                <w:color w:val="000000" w:themeColor="text1"/>
                <w:sz w:val="18"/>
                <w:szCs w:val="18"/>
                <w:vertAlign w:val="subscript"/>
              </w:rPr>
              <w:t>L</w:t>
            </w:r>
            <w:r w:rsidRPr="5166FE2A">
              <w:rPr>
                <w:rFonts w:eastAsia="Segoe UI" w:cs="Segoe UI"/>
                <w:color w:val="000000" w:themeColor="text1"/>
                <w:sz w:val="18"/>
                <w:szCs w:val="18"/>
              </w:rPr>
              <w:t>]</w:t>
            </w:r>
          </w:p>
        </w:tc>
        <w:tc>
          <w:tcPr>
            <w:tcW w:w="1306" w:type="dxa"/>
            <w:vAlign w:val="center"/>
          </w:tcPr>
          <w:p w14:paraId="067651DB" w14:textId="77777777" w:rsidR="00E7496F" w:rsidRPr="00902C83" w:rsidRDefault="00E7496F">
            <w:pPr>
              <w:spacing w:line="276" w:lineRule="auto"/>
              <w:jc w:val="center"/>
              <w:rPr>
                <w:rFonts w:eastAsia="Segoe UI" w:cs="Segoe UI"/>
                <w:color w:val="000000" w:themeColor="text1"/>
                <w:sz w:val="18"/>
                <w:szCs w:val="18"/>
              </w:rPr>
            </w:pPr>
            <w:r w:rsidRPr="5166FE2A">
              <w:rPr>
                <w:rFonts w:eastAsia="Segoe UI" w:cs="Segoe UI"/>
                <w:color w:val="000000" w:themeColor="text1"/>
                <w:sz w:val="18"/>
                <w:szCs w:val="18"/>
              </w:rPr>
              <w:t>v</w:t>
            </w:r>
            <w:r w:rsidRPr="5166FE2A">
              <w:rPr>
                <w:rFonts w:eastAsia="Segoe UI" w:cs="Segoe UI"/>
                <w:color w:val="000000" w:themeColor="text1"/>
                <w:sz w:val="18"/>
                <w:szCs w:val="18"/>
                <w:vertAlign w:val="subscript"/>
              </w:rPr>
              <w:t>vand</w:t>
            </w:r>
            <w:r w:rsidRPr="5166FE2A">
              <w:rPr>
                <w:rFonts w:eastAsia="Segoe UI" w:cs="Segoe UI"/>
                <w:color w:val="000000" w:themeColor="text1"/>
                <w:sz w:val="18"/>
                <w:szCs w:val="18"/>
              </w:rPr>
              <w:t>)</w:t>
            </w:r>
          </w:p>
          <w:p w14:paraId="042F0346" w14:textId="77777777" w:rsidR="00E7496F" w:rsidRPr="00902C83" w:rsidRDefault="00E7496F">
            <w:pPr>
              <w:spacing w:line="276" w:lineRule="auto"/>
              <w:jc w:val="center"/>
              <w:rPr>
                <w:rFonts w:eastAsia="Segoe UI" w:cs="Segoe UI"/>
                <w:color w:val="000000" w:themeColor="text1"/>
                <w:sz w:val="18"/>
                <w:szCs w:val="18"/>
              </w:rPr>
            </w:pPr>
            <w:r w:rsidRPr="5166FE2A">
              <w:rPr>
                <w:rFonts w:eastAsia="Segoe UI" w:cs="Segoe UI"/>
                <w:color w:val="000000" w:themeColor="text1"/>
                <w:sz w:val="18"/>
                <w:szCs w:val="18"/>
              </w:rPr>
              <w:t>[mL]</w:t>
            </w:r>
          </w:p>
        </w:tc>
      </w:tr>
      <w:tr w:rsidR="00E7496F" w:rsidRPr="00902C83" w14:paraId="50D38902" w14:textId="77777777" w:rsidTr="5166FE2A">
        <w:trPr>
          <w:trHeight w:val="338"/>
        </w:trPr>
        <w:tc>
          <w:tcPr>
            <w:tcW w:w="1987" w:type="dxa"/>
          </w:tcPr>
          <w:p w14:paraId="1C5B5DCC" w14:textId="77777777" w:rsidR="00E7496F" w:rsidRPr="00902C83" w:rsidRDefault="00E7496F">
            <w:pPr>
              <w:spacing w:line="276" w:lineRule="auto"/>
              <w:rPr>
                <w:rFonts w:eastAsia="Segoe UI" w:cs="Segoe UI"/>
                <w:color w:val="000000" w:themeColor="text1"/>
                <w:sz w:val="18"/>
                <w:szCs w:val="18"/>
                <w:lang w:val="da-DK"/>
              </w:rPr>
            </w:pPr>
            <w:r w:rsidRPr="5166FE2A">
              <w:rPr>
                <w:rFonts w:eastAsia="Segoe UI" w:cs="Segoe UI"/>
                <w:color w:val="000000" w:themeColor="text1"/>
                <w:sz w:val="18"/>
                <w:szCs w:val="18"/>
              </w:rPr>
              <w:t>Paracetamol</w:t>
            </w:r>
          </w:p>
        </w:tc>
        <w:tc>
          <w:tcPr>
            <w:tcW w:w="1726" w:type="dxa"/>
          </w:tcPr>
          <w:p w14:paraId="782A0C69" w14:textId="77777777" w:rsidR="00E7496F" w:rsidRPr="00902C83" w:rsidRDefault="00E7496F">
            <w:pPr>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790</w:t>
            </w:r>
          </w:p>
        </w:tc>
        <w:tc>
          <w:tcPr>
            <w:tcW w:w="1597" w:type="dxa"/>
          </w:tcPr>
          <w:p w14:paraId="002B05EB" w14:textId="77777777" w:rsidR="00E7496F" w:rsidRPr="00902C83" w:rsidRDefault="00E7496F">
            <w:pPr>
              <w:spacing w:line="276" w:lineRule="auto"/>
              <w:jc w:val="center"/>
              <w:rPr>
                <w:rFonts w:eastAsia="Segoe UI" w:cs="Segoe UI"/>
                <w:color w:val="FF0000"/>
                <w:sz w:val="18"/>
                <w:szCs w:val="18"/>
                <w:lang w:val="da-DK"/>
              </w:rPr>
            </w:pPr>
            <w:r w:rsidRPr="5166FE2A">
              <w:rPr>
                <w:rFonts w:eastAsia="Segoe UI" w:cs="Segoe UI"/>
                <w:color w:val="FF0000"/>
                <w:sz w:val="18"/>
                <w:szCs w:val="18"/>
              </w:rPr>
              <w:t xml:space="preserve">586 </w:t>
            </w:r>
          </w:p>
        </w:tc>
        <w:tc>
          <w:tcPr>
            <w:tcW w:w="1400" w:type="dxa"/>
          </w:tcPr>
          <w:p w14:paraId="0D8EBFE5" w14:textId="77777777" w:rsidR="00E7496F" w:rsidRPr="00902C83" w:rsidRDefault="00E7496F">
            <w:pPr>
              <w:spacing w:line="276" w:lineRule="auto"/>
              <w:jc w:val="center"/>
              <w:rPr>
                <w:rFonts w:eastAsia="Segoe UI" w:cs="Segoe UI"/>
                <w:color w:val="FF0000"/>
                <w:sz w:val="18"/>
                <w:szCs w:val="18"/>
              </w:rPr>
            </w:pPr>
            <w:r w:rsidRPr="5166FE2A">
              <w:rPr>
                <w:rFonts w:eastAsia="Segoe UI" w:cs="Segoe UI"/>
                <w:color w:val="FF0000"/>
                <w:sz w:val="18"/>
                <w:szCs w:val="18"/>
              </w:rPr>
              <w:t>204</w:t>
            </w:r>
          </w:p>
        </w:tc>
        <w:tc>
          <w:tcPr>
            <w:tcW w:w="1612" w:type="dxa"/>
          </w:tcPr>
          <w:p w14:paraId="38647E86" w14:textId="77777777" w:rsidR="00E7496F" w:rsidRPr="00902C83" w:rsidRDefault="00E7496F">
            <w:pPr>
              <w:spacing w:line="276" w:lineRule="auto"/>
              <w:jc w:val="center"/>
              <w:rPr>
                <w:rFonts w:eastAsia="Segoe UI" w:cs="Segoe UI"/>
                <w:color w:val="000000" w:themeColor="text1"/>
                <w:sz w:val="18"/>
                <w:szCs w:val="18"/>
                <w:lang w:val="da-DK"/>
              </w:rPr>
            </w:pPr>
            <w:r w:rsidRPr="5166FE2A">
              <w:rPr>
                <w:rFonts w:eastAsia="Segoe UI" w:cs="Segoe UI"/>
                <w:color w:val="000000" w:themeColor="text1"/>
                <w:sz w:val="18"/>
                <w:szCs w:val="18"/>
              </w:rPr>
              <w:t>0,135</w:t>
            </w:r>
          </w:p>
        </w:tc>
        <w:tc>
          <w:tcPr>
            <w:tcW w:w="1306" w:type="dxa"/>
          </w:tcPr>
          <w:p w14:paraId="0256A3B8" w14:textId="77777777" w:rsidR="00E7496F" w:rsidRPr="00902C83" w:rsidRDefault="00E7496F">
            <w:pPr>
              <w:spacing w:line="276" w:lineRule="auto"/>
              <w:jc w:val="center"/>
              <w:rPr>
                <w:rFonts w:eastAsia="Segoe UI" w:cs="Segoe UI"/>
                <w:color w:val="000000" w:themeColor="text1"/>
                <w:sz w:val="18"/>
                <w:szCs w:val="18"/>
              </w:rPr>
            </w:pPr>
            <w:r w:rsidRPr="5166FE2A">
              <w:rPr>
                <w:rFonts w:eastAsia="Segoe UI" w:cs="Segoe UI"/>
                <w:color w:val="000000" w:themeColor="text1"/>
                <w:sz w:val="18"/>
                <w:szCs w:val="18"/>
              </w:rPr>
              <w:t>10,0</w:t>
            </w:r>
          </w:p>
        </w:tc>
      </w:tr>
    </w:tbl>
    <w:p w14:paraId="3C7E1A34" w14:textId="51C56BE9" w:rsidR="00E7496F" w:rsidRDefault="00E7496F" w:rsidP="00E7496F">
      <w:pPr>
        <w:spacing w:line="276" w:lineRule="auto"/>
        <w:rPr>
          <w:rFonts w:ascii="Segoe UI" w:eastAsia="Segoe UI" w:hAnsi="Segoe UI" w:cs="Segoe UI"/>
          <w:b/>
          <w:bCs/>
          <w:color w:val="000000" w:themeColor="text1"/>
        </w:rPr>
      </w:pPr>
    </w:p>
    <w:p w14:paraId="4CC01621" w14:textId="77777777" w:rsidR="00E7496F" w:rsidRPr="00893B02" w:rsidRDefault="00000000" w:rsidP="00E7496F">
      <w:pPr>
        <w:spacing w:line="276" w:lineRule="auto"/>
        <w:rPr>
          <w:rFonts w:ascii="Segoe UI" w:eastAsia="Segoe UI" w:hAnsi="Segoe UI" w:cs="Segoe UI"/>
          <w:color w:val="000000" w:themeColor="text1"/>
        </w:rPr>
      </w:pPr>
      <m:oMathPara>
        <m:oMath>
          <m:sSub>
            <m:sSubPr>
              <m:ctrlPr>
                <w:rPr>
                  <w:rFonts w:ascii="Cambria Math" w:eastAsia="Segoe UI" w:hAnsi="Cambria Math" w:cs="Segoe UI"/>
                  <w:i/>
                  <w:color w:val="000000" w:themeColor="text1"/>
                </w:rPr>
              </m:ctrlPr>
            </m:sSubPr>
            <m:e>
              <m:r>
                <w:rPr>
                  <w:rFonts w:ascii="Cambria Math" w:eastAsia="Segoe UI" w:hAnsi="Cambria Math" w:cs="Segoe UI"/>
                  <w:color w:val="000000" w:themeColor="text1"/>
                </w:rPr>
                <m:t>m</m:t>
              </m:r>
            </m:e>
            <m:sub>
              <m:r>
                <w:rPr>
                  <w:rFonts w:ascii="Cambria Math" w:eastAsia="Segoe UI" w:hAnsi="Cambria Math" w:cs="Segoe UI"/>
                  <w:color w:val="000000" w:themeColor="text1"/>
                </w:rPr>
                <m:t>afvejet</m:t>
              </m:r>
            </m:sub>
          </m:sSub>
          <m:r>
            <w:rPr>
              <w:rFonts w:ascii="Cambria Math" w:eastAsia="Segoe UI" w:hAnsi="Cambria Math" w:cs="Segoe UI"/>
              <w:color w:val="000000" w:themeColor="text1"/>
            </w:rPr>
            <m:t>=0,790 g ;</m:t>
          </m:r>
          <m:sSub>
            <m:sSubPr>
              <m:ctrlPr>
                <w:rPr>
                  <w:rFonts w:ascii="Cambria Math" w:eastAsia="Segoe UI" w:hAnsi="Cambria Math" w:cs="Segoe UI"/>
                  <w:i/>
                  <w:color w:val="000000" w:themeColor="text1"/>
                </w:rPr>
              </m:ctrlPr>
            </m:sSubPr>
            <m:e>
              <m:r>
                <w:rPr>
                  <w:rFonts w:ascii="Cambria Math" w:eastAsia="Segoe UI" w:hAnsi="Cambria Math" w:cs="Segoe UI"/>
                  <w:color w:val="000000" w:themeColor="text1"/>
                </w:rPr>
                <m:t>c</m:t>
              </m:r>
            </m:e>
            <m:sub>
              <m:r>
                <w:rPr>
                  <w:rFonts w:ascii="Cambria Math" w:eastAsia="Segoe UI" w:hAnsi="Cambria Math" w:cs="Segoe UI"/>
                  <w:color w:val="000000" w:themeColor="text1"/>
                </w:rPr>
                <m:t>vand</m:t>
              </m:r>
            </m:sub>
          </m:sSub>
          <m:r>
            <w:rPr>
              <w:rFonts w:ascii="Cambria Math" w:eastAsia="Segoe UI" w:hAnsi="Cambria Math" w:cs="Segoe UI"/>
              <w:color w:val="000000" w:themeColor="text1"/>
            </w:rPr>
            <m:t>=0,135</m:t>
          </m:r>
          <m:f>
            <m:fPr>
              <m:ctrlPr>
                <w:rPr>
                  <w:rFonts w:ascii="Cambria Math" w:eastAsia="Segoe UI" w:hAnsi="Cambria Math" w:cs="Segoe UI"/>
                  <w:i/>
                  <w:color w:val="000000" w:themeColor="text1"/>
                </w:rPr>
              </m:ctrlPr>
            </m:fPr>
            <m:num>
              <m:r>
                <w:rPr>
                  <w:rFonts w:ascii="Cambria Math" w:eastAsia="Segoe UI" w:hAnsi="Cambria Math" w:cs="Segoe UI"/>
                  <w:color w:val="000000" w:themeColor="text1"/>
                </w:rPr>
                <m:t>mol</m:t>
              </m:r>
            </m:num>
            <m:den>
              <m:r>
                <w:rPr>
                  <w:rFonts w:ascii="Cambria Math" w:eastAsia="Segoe UI" w:hAnsi="Cambria Math" w:cs="Segoe UI"/>
                  <w:color w:val="000000" w:themeColor="text1"/>
                </w:rPr>
                <m:t>L</m:t>
              </m:r>
            </m:den>
          </m:f>
          <m:r>
            <w:rPr>
              <w:rFonts w:ascii="Cambria Math" w:eastAsia="Segoe UI" w:hAnsi="Cambria Math" w:cs="Segoe UI"/>
              <w:color w:val="000000" w:themeColor="text1"/>
            </w:rPr>
            <m:t xml:space="preserve"> ;</m:t>
          </m:r>
          <m:sSub>
            <m:sSubPr>
              <m:ctrlPr>
                <w:rPr>
                  <w:rFonts w:ascii="Cambria Math" w:eastAsia="Segoe UI" w:hAnsi="Cambria Math" w:cs="Segoe UI"/>
                  <w:i/>
                  <w:color w:val="000000" w:themeColor="text1"/>
                </w:rPr>
              </m:ctrlPr>
            </m:sSubPr>
            <m:e>
              <m:r>
                <w:rPr>
                  <w:rFonts w:ascii="Cambria Math" w:eastAsia="Segoe UI" w:hAnsi="Cambria Math" w:cs="Segoe UI"/>
                  <w:color w:val="000000" w:themeColor="text1"/>
                </w:rPr>
                <m:t>v</m:t>
              </m:r>
            </m:e>
            <m:sub>
              <m:r>
                <w:rPr>
                  <w:rFonts w:ascii="Cambria Math" w:eastAsia="Segoe UI" w:hAnsi="Cambria Math" w:cs="Segoe UI"/>
                  <w:color w:val="000000" w:themeColor="text1"/>
                </w:rPr>
                <m:t>vand</m:t>
              </m:r>
            </m:sub>
          </m:sSub>
          <m:r>
            <w:rPr>
              <w:rFonts w:ascii="Cambria Math" w:eastAsia="Segoe UI" w:hAnsi="Cambria Math" w:cs="Segoe UI"/>
              <w:color w:val="000000" w:themeColor="text1"/>
            </w:rPr>
            <m:t>=10∙</m:t>
          </m:r>
          <m:sSup>
            <m:sSupPr>
              <m:ctrlPr>
                <w:rPr>
                  <w:rFonts w:ascii="Cambria Math" w:eastAsia="Segoe UI" w:hAnsi="Cambria Math" w:cs="Segoe UI"/>
                  <w:i/>
                  <w:color w:val="000000" w:themeColor="text1"/>
                </w:rPr>
              </m:ctrlPr>
            </m:sSupPr>
            <m:e>
              <m:r>
                <w:rPr>
                  <w:rFonts w:ascii="Cambria Math" w:eastAsia="Segoe UI" w:hAnsi="Cambria Math" w:cs="Segoe UI"/>
                  <w:color w:val="000000" w:themeColor="text1"/>
                </w:rPr>
                <m:t>10</m:t>
              </m:r>
            </m:e>
            <m:sup>
              <m:r>
                <w:rPr>
                  <w:rFonts w:ascii="Cambria Math" w:eastAsia="Segoe UI" w:hAnsi="Cambria Math" w:cs="Segoe UI"/>
                  <w:color w:val="000000" w:themeColor="text1"/>
                </w:rPr>
                <m:t>-3</m:t>
              </m:r>
            </m:sup>
          </m:sSup>
          <m:r>
            <w:rPr>
              <w:rFonts w:ascii="Cambria Math" w:eastAsia="Segoe UI" w:hAnsi="Cambria Math" w:cs="Segoe UI"/>
              <w:color w:val="000000" w:themeColor="text1"/>
            </w:rPr>
            <m:t>L</m:t>
          </m:r>
        </m:oMath>
      </m:oMathPara>
    </w:p>
    <w:p w14:paraId="001DD6A5" w14:textId="77777777" w:rsidR="00E7496F" w:rsidRPr="003063F9" w:rsidRDefault="00000000" w:rsidP="00E7496F">
      <w:pPr>
        <w:spacing w:line="276" w:lineRule="auto"/>
        <w:rPr>
          <w:rFonts w:ascii="Segoe UI" w:eastAsia="Segoe UI" w:hAnsi="Segoe UI" w:cs="Segoe UI"/>
          <w:color w:val="000000" w:themeColor="text1"/>
        </w:rPr>
      </w:pPr>
      <m:oMathPara>
        <m:oMath>
          <m:sSub>
            <m:sSubPr>
              <m:ctrlPr>
                <w:rPr>
                  <w:rFonts w:ascii="Cambria Math" w:eastAsia="Segoe UI" w:hAnsi="Cambria Math" w:cs="Segoe UI"/>
                  <w:i/>
                  <w:color w:val="000000" w:themeColor="text1"/>
                </w:rPr>
              </m:ctrlPr>
            </m:sSubPr>
            <m:e>
              <m:r>
                <w:rPr>
                  <w:rFonts w:ascii="Cambria Math" w:eastAsia="Segoe UI" w:hAnsi="Cambria Math" w:cs="Segoe UI"/>
                  <w:color w:val="000000" w:themeColor="text1"/>
                </w:rPr>
                <m:t>n</m:t>
              </m:r>
            </m:e>
            <m:sub>
              <m:r>
                <w:rPr>
                  <w:rFonts w:ascii="Cambria Math" w:eastAsia="Segoe UI" w:hAnsi="Cambria Math" w:cs="Segoe UI"/>
                  <w:color w:val="000000" w:themeColor="text1"/>
                </w:rPr>
                <m:t>vand</m:t>
              </m:r>
            </m:sub>
          </m:sSub>
          <m:r>
            <w:rPr>
              <w:rFonts w:ascii="Cambria Math" w:eastAsia="Segoe UI" w:hAnsi="Cambria Math" w:cs="Segoe UI"/>
              <w:color w:val="000000" w:themeColor="text1"/>
            </w:rPr>
            <m:t>=0,135</m:t>
          </m:r>
          <m:f>
            <m:fPr>
              <m:ctrlPr>
                <w:rPr>
                  <w:rFonts w:ascii="Cambria Math" w:eastAsia="Segoe UI" w:hAnsi="Cambria Math" w:cs="Segoe UI"/>
                  <w:i/>
                  <w:color w:val="000000" w:themeColor="text1"/>
                </w:rPr>
              </m:ctrlPr>
            </m:fPr>
            <m:num>
              <m:r>
                <w:rPr>
                  <w:rFonts w:ascii="Cambria Math" w:eastAsia="Segoe UI" w:hAnsi="Cambria Math" w:cs="Segoe UI"/>
                  <w:color w:val="000000" w:themeColor="text1"/>
                </w:rPr>
                <m:t>mol</m:t>
              </m:r>
            </m:num>
            <m:den>
              <m:r>
                <w:rPr>
                  <w:rFonts w:ascii="Cambria Math" w:eastAsia="Segoe UI" w:hAnsi="Cambria Math" w:cs="Segoe UI"/>
                  <w:color w:val="000000" w:themeColor="text1"/>
                </w:rPr>
                <m:t>L</m:t>
              </m:r>
            </m:den>
          </m:f>
          <m:r>
            <w:rPr>
              <w:rFonts w:ascii="Cambria Math" w:eastAsia="Segoe UI" w:hAnsi="Cambria Math" w:cs="Segoe UI"/>
              <w:color w:val="000000" w:themeColor="text1"/>
            </w:rPr>
            <m:t>∙10∙</m:t>
          </m:r>
          <m:sSup>
            <m:sSupPr>
              <m:ctrlPr>
                <w:rPr>
                  <w:rFonts w:ascii="Cambria Math" w:eastAsia="Segoe UI" w:hAnsi="Cambria Math" w:cs="Segoe UI"/>
                  <w:i/>
                  <w:color w:val="000000" w:themeColor="text1"/>
                </w:rPr>
              </m:ctrlPr>
            </m:sSupPr>
            <m:e>
              <m:r>
                <w:rPr>
                  <w:rFonts w:ascii="Cambria Math" w:eastAsia="Segoe UI" w:hAnsi="Cambria Math" w:cs="Segoe UI"/>
                  <w:color w:val="000000" w:themeColor="text1"/>
                </w:rPr>
                <m:t>10</m:t>
              </m:r>
            </m:e>
            <m:sup>
              <m:r>
                <w:rPr>
                  <w:rFonts w:ascii="Cambria Math" w:eastAsia="Segoe UI" w:hAnsi="Cambria Math" w:cs="Segoe UI"/>
                  <w:color w:val="000000" w:themeColor="text1"/>
                </w:rPr>
                <m:t>-3</m:t>
              </m:r>
            </m:sup>
          </m:sSup>
          <m:r>
            <w:rPr>
              <w:rFonts w:ascii="Cambria Math" w:eastAsia="Segoe UI" w:hAnsi="Cambria Math" w:cs="Segoe UI"/>
              <w:color w:val="000000" w:themeColor="text1"/>
            </w:rPr>
            <m:t>L=0,00135 mol</m:t>
          </m:r>
        </m:oMath>
      </m:oMathPara>
    </w:p>
    <w:p w14:paraId="13C02593" w14:textId="77777777" w:rsidR="00E7496F" w:rsidRPr="00414383" w:rsidRDefault="00000000" w:rsidP="00E7496F">
      <w:pPr>
        <w:spacing w:line="276" w:lineRule="auto"/>
        <w:rPr>
          <w:rFonts w:ascii="Segoe UI" w:eastAsia="Segoe UI" w:hAnsi="Segoe UI" w:cs="Segoe UI"/>
          <w:color w:val="000000" w:themeColor="text1"/>
        </w:rPr>
      </w:pPr>
      <m:oMathPara>
        <m:oMath>
          <m:sSub>
            <m:sSubPr>
              <m:ctrlPr>
                <w:rPr>
                  <w:rFonts w:ascii="Cambria Math" w:eastAsia="Segoe UI" w:hAnsi="Cambria Math" w:cs="Segoe UI"/>
                  <w:i/>
                  <w:color w:val="000000" w:themeColor="text1"/>
                </w:rPr>
              </m:ctrlPr>
            </m:sSubPr>
            <m:e>
              <m:r>
                <w:rPr>
                  <w:rFonts w:ascii="Cambria Math" w:eastAsia="Segoe UI" w:hAnsi="Cambria Math" w:cs="Segoe UI"/>
                  <w:color w:val="000000" w:themeColor="text1"/>
                </w:rPr>
                <m:t>m</m:t>
              </m:r>
            </m:e>
            <m:sub>
              <m:r>
                <w:rPr>
                  <w:rFonts w:ascii="Cambria Math" w:eastAsia="Segoe UI" w:hAnsi="Cambria Math" w:cs="Segoe UI"/>
                  <w:color w:val="000000" w:themeColor="text1"/>
                </w:rPr>
                <m:t>vand</m:t>
              </m:r>
            </m:sub>
          </m:sSub>
          <m:r>
            <w:rPr>
              <w:rFonts w:ascii="Cambria Math" w:eastAsia="Segoe UI" w:hAnsi="Cambria Math" w:cs="Segoe UI"/>
              <w:color w:val="000000" w:themeColor="text1"/>
            </w:rPr>
            <m:t>=0,00135 mol∙151,156</m:t>
          </m:r>
          <m:f>
            <m:fPr>
              <m:ctrlPr>
                <w:rPr>
                  <w:rFonts w:ascii="Cambria Math" w:eastAsia="Segoe UI" w:hAnsi="Cambria Math" w:cs="Segoe UI"/>
                  <w:i/>
                  <w:color w:val="000000" w:themeColor="text1"/>
                </w:rPr>
              </m:ctrlPr>
            </m:fPr>
            <m:num>
              <m:r>
                <w:rPr>
                  <w:rFonts w:ascii="Cambria Math" w:eastAsia="Segoe UI" w:hAnsi="Cambria Math" w:cs="Segoe UI"/>
                  <w:color w:val="000000" w:themeColor="text1"/>
                </w:rPr>
                <m:t>g</m:t>
              </m:r>
            </m:num>
            <m:den>
              <m:r>
                <w:rPr>
                  <w:rFonts w:ascii="Cambria Math" w:eastAsia="Segoe UI" w:hAnsi="Cambria Math" w:cs="Segoe UI"/>
                  <w:color w:val="000000" w:themeColor="text1"/>
                </w:rPr>
                <m:t>mol</m:t>
              </m:r>
            </m:den>
          </m:f>
          <m:r>
            <w:rPr>
              <w:rFonts w:ascii="Cambria Math" w:eastAsia="Segoe UI" w:hAnsi="Cambria Math" w:cs="Segoe UI"/>
              <w:color w:val="000000" w:themeColor="text1"/>
            </w:rPr>
            <m:t>=0,204 g</m:t>
          </m:r>
          <m:r>
            <m:rPr>
              <m:sty m:val="p"/>
            </m:rPr>
            <w:rPr>
              <w:rFonts w:ascii="Cambria Math" w:eastAsia="Segoe UI" w:hAnsi="Cambria Math" w:cs="Segoe UI"/>
              <w:color w:val="000000" w:themeColor="text1"/>
            </w:rPr>
            <w:br/>
          </m:r>
        </m:oMath>
        <m:oMath>
          <m:sSub>
            <m:sSubPr>
              <m:ctrlPr>
                <w:rPr>
                  <w:rFonts w:ascii="Cambria Math" w:eastAsia="Segoe UI" w:hAnsi="Cambria Math" w:cs="Segoe UI"/>
                  <w:i/>
                  <w:color w:val="000000" w:themeColor="text1"/>
                </w:rPr>
              </m:ctrlPr>
            </m:sSubPr>
            <m:e>
              <m:r>
                <w:rPr>
                  <w:rFonts w:ascii="Cambria Math" w:eastAsia="Segoe UI" w:hAnsi="Cambria Math" w:cs="Segoe UI"/>
                  <w:color w:val="000000" w:themeColor="text1"/>
                </w:rPr>
                <m:t>m</m:t>
              </m:r>
            </m:e>
            <m:sub>
              <m:r>
                <w:rPr>
                  <w:rFonts w:ascii="Cambria Math" w:eastAsia="Segoe UI" w:hAnsi="Cambria Math" w:cs="Segoe UI"/>
                  <w:color w:val="000000" w:themeColor="text1"/>
                </w:rPr>
                <m:t>olie</m:t>
              </m:r>
            </m:sub>
          </m:sSub>
          <m:r>
            <w:rPr>
              <w:rFonts w:ascii="Cambria Math" w:eastAsia="Segoe UI" w:hAnsi="Cambria Math" w:cs="Segoe UI"/>
              <w:color w:val="000000" w:themeColor="text1"/>
            </w:rPr>
            <m:t>=0,790 g-0,204 g=0,586 g</m:t>
          </m:r>
        </m:oMath>
      </m:oMathPara>
    </w:p>
    <w:p w14:paraId="4DBF6140" w14:textId="30517147" w:rsidR="00E7496F" w:rsidRPr="00E7496F" w:rsidRDefault="00E7496F" w:rsidP="00E7496F">
      <w:pPr>
        <w:spacing w:line="276" w:lineRule="auto"/>
        <w:rPr>
          <w:rFonts w:ascii="Segoe UI" w:eastAsia="Segoe UI" w:hAnsi="Segoe UI" w:cs="Segoe UI"/>
          <w:color w:val="000000" w:themeColor="text1"/>
        </w:rPr>
      </w:pPr>
      <m:oMathPara>
        <m:oMath>
          <m:r>
            <w:rPr>
              <w:rFonts w:ascii="Cambria Math" w:eastAsia="Segoe UI" w:hAnsi="Cambria Math" w:cs="Segoe UI"/>
              <w:color w:val="000000" w:themeColor="text1"/>
            </w:rPr>
            <m:t>logP=</m:t>
          </m:r>
          <m:func>
            <m:funcPr>
              <m:ctrlPr>
                <w:rPr>
                  <w:rFonts w:ascii="Cambria Math" w:eastAsia="Segoe UI" w:hAnsi="Cambria Math" w:cs="Segoe UI"/>
                  <w:i/>
                  <w:color w:val="000000" w:themeColor="text1"/>
                </w:rPr>
              </m:ctrlPr>
            </m:funcPr>
            <m:fName>
              <m:sSub>
                <m:sSubPr>
                  <m:ctrlPr>
                    <w:rPr>
                      <w:rFonts w:ascii="Cambria Math" w:eastAsia="Segoe UI" w:hAnsi="Cambria Math" w:cs="Segoe UI"/>
                      <w:color w:val="000000" w:themeColor="text1"/>
                    </w:rPr>
                  </m:ctrlPr>
                </m:sSubPr>
                <m:e>
                  <m:r>
                    <m:rPr>
                      <m:sty m:val="p"/>
                    </m:rPr>
                    <w:rPr>
                      <w:rFonts w:ascii="Cambria Math" w:eastAsia="Segoe UI" w:hAnsi="Cambria Math" w:cs="Segoe UI"/>
                      <w:color w:val="000000" w:themeColor="text1"/>
                    </w:rPr>
                    <m:t>log</m:t>
                  </m:r>
                </m:e>
                <m:sub>
                  <m:r>
                    <w:rPr>
                      <w:rFonts w:ascii="Cambria Math" w:eastAsia="Segoe UI" w:hAnsi="Cambria Math" w:cs="Segoe UI"/>
                      <w:color w:val="000000" w:themeColor="text1"/>
                    </w:rPr>
                    <m:t>10</m:t>
                  </m:r>
                </m:sub>
              </m:sSub>
            </m:fName>
            <m:e>
              <m:d>
                <m:dPr>
                  <m:ctrlPr>
                    <w:rPr>
                      <w:rFonts w:ascii="Cambria Math" w:eastAsia="Segoe UI" w:hAnsi="Cambria Math" w:cs="Segoe UI"/>
                      <w:i/>
                      <w:color w:val="000000" w:themeColor="text1"/>
                    </w:rPr>
                  </m:ctrlPr>
                </m:dPr>
                <m:e>
                  <m:f>
                    <m:fPr>
                      <m:ctrlPr>
                        <w:rPr>
                          <w:rFonts w:ascii="Cambria Math" w:eastAsia="Segoe UI" w:hAnsi="Cambria Math" w:cs="Segoe UI"/>
                          <w:i/>
                          <w:color w:val="000000" w:themeColor="text1"/>
                        </w:rPr>
                      </m:ctrlPr>
                    </m:fPr>
                    <m:num>
                      <m:r>
                        <w:rPr>
                          <w:rFonts w:ascii="Cambria Math" w:eastAsia="Segoe UI" w:hAnsi="Cambria Math" w:cs="Segoe UI"/>
                          <w:color w:val="000000" w:themeColor="text1"/>
                        </w:rPr>
                        <m:t>0,586 g</m:t>
                      </m:r>
                    </m:num>
                    <m:den>
                      <m:r>
                        <w:rPr>
                          <w:rFonts w:ascii="Cambria Math" w:eastAsia="Segoe UI" w:hAnsi="Cambria Math" w:cs="Segoe UI"/>
                          <w:color w:val="000000" w:themeColor="text1"/>
                        </w:rPr>
                        <m:t>0,204 g</m:t>
                      </m:r>
                    </m:den>
                  </m:f>
                </m:e>
              </m:d>
            </m:e>
          </m:func>
          <m:r>
            <w:rPr>
              <w:rFonts w:ascii="Cambria Math" w:eastAsia="Segoe UI" w:hAnsi="Cambria Math" w:cs="Segoe UI"/>
              <w:color w:val="000000" w:themeColor="text1"/>
            </w:rPr>
            <m:t>=0,46</m:t>
          </m:r>
        </m:oMath>
      </m:oMathPara>
    </w:p>
    <w:p w14:paraId="4A74F5A3" w14:textId="3BA438E6" w:rsidR="00E7496F" w:rsidRPr="00687382" w:rsidRDefault="00E7496F" w:rsidP="00E7496F">
      <w:pPr>
        <w:pStyle w:val="Overskrift4"/>
      </w:pPr>
      <w:r>
        <w:t>Opgave 5</w:t>
      </w:r>
      <w:r w:rsidRPr="00C91C4C">
        <w:t>.</w:t>
      </w:r>
      <w:r>
        <w:t>5</w:t>
      </w:r>
    </w:p>
    <w:p w14:paraId="0400491B" w14:textId="7D95E3CF" w:rsidR="00E7496F" w:rsidRPr="00F1084E" w:rsidRDefault="00E7496F" w:rsidP="00E7496F">
      <w:r w:rsidRPr="5166FE2A">
        <w:rPr>
          <w:b/>
          <w:bCs/>
        </w:rPr>
        <w:t>Opgaveformulering:</w:t>
      </w:r>
      <w:r>
        <w:t xml:space="preserve"> Angiv på baggrund af svarene på spørgsmål 1-4, hvilket af de to lægmiddelstoffer der primært transporteres over cellemembranen ved passiv transport efter oral administration. Begrund dit svar.</w:t>
      </w:r>
    </w:p>
    <w:p w14:paraId="1A0150F3" w14:textId="5929479E" w:rsidR="00E7496F" w:rsidRPr="00B649C8" w:rsidRDefault="00E7496F" w:rsidP="00E7496F">
      <w:r w:rsidRPr="5166FE2A">
        <w:rPr>
          <w:b/>
          <w:bCs/>
        </w:rPr>
        <w:t xml:space="preserve">Formål: </w:t>
      </w:r>
      <w:r w:rsidR="00B649C8">
        <w:t>Formålet med opgave 5.5 er</w:t>
      </w:r>
      <w:r w:rsidR="0075007A">
        <w:t xml:space="preserve"> at</w:t>
      </w:r>
      <w:r w:rsidR="00B649C8">
        <w:t xml:space="preserve"> koble</w:t>
      </w:r>
      <w:r w:rsidR="003C54A7">
        <w:t xml:space="preserve"> teori om molvægt, HBA/HBD, logP og nu transport af molekyler over cellemembraner sammen for at vise eleverne</w:t>
      </w:r>
      <w:r w:rsidR="0075007A">
        <w:t>,</w:t>
      </w:r>
      <w:r w:rsidR="003C54A7">
        <w:t xml:space="preserve"> </w:t>
      </w:r>
      <w:r w:rsidR="0075007A">
        <w:t xml:space="preserve">hvorfor </w:t>
      </w:r>
      <w:r w:rsidR="00807268">
        <w:t xml:space="preserve">de </w:t>
      </w:r>
      <w:r w:rsidR="00821D4F">
        <w:t>grundlæggende kemiske principper er vigtige for at forstå mere komplekse sammenhænge.</w:t>
      </w:r>
    </w:p>
    <w:p w14:paraId="2DD5A7DF" w14:textId="29FF00FF" w:rsidR="008576A8" w:rsidRPr="00E7496F" w:rsidRDefault="00E7496F" w:rsidP="5166FE2A">
      <w:pPr>
        <w:spacing w:after="0"/>
        <w:rPr>
          <w:b/>
          <w:bCs/>
        </w:rPr>
      </w:pPr>
      <w:r w:rsidRPr="5166FE2A">
        <w:rPr>
          <w:b/>
          <w:bCs/>
        </w:rPr>
        <w:t>Rettevejledning:</w:t>
      </w:r>
    </w:p>
    <w:p w14:paraId="293E34AA" w14:textId="74DC5548" w:rsidR="0088749D" w:rsidRPr="00C86139" w:rsidRDefault="0088749D" w:rsidP="008576A8">
      <w:pPr>
        <w:spacing w:line="276" w:lineRule="auto"/>
        <w:rPr>
          <w:rFonts w:eastAsia="Segoe UI" w:cs="Segoe UI"/>
          <w:color w:val="000000" w:themeColor="text1"/>
        </w:rPr>
      </w:pPr>
      <w:r w:rsidRPr="00C86139">
        <w:rPr>
          <w:rFonts w:eastAsia="Segoe UI" w:cs="Segoe UI"/>
          <w:color w:val="000000" w:themeColor="text1"/>
        </w:rPr>
        <w:t>Det er mest sandsynligt</w:t>
      </w:r>
      <w:r w:rsidR="00174B06">
        <w:rPr>
          <w:rFonts w:eastAsia="Segoe UI" w:cs="Segoe UI"/>
          <w:color w:val="000000" w:themeColor="text1"/>
        </w:rPr>
        <w:t>,</w:t>
      </w:r>
      <w:r w:rsidRPr="00C86139">
        <w:rPr>
          <w:rFonts w:eastAsia="Segoe UI" w:cs="Segoe UI"/>
          <w:color w:val="000000" w:themeColor="text1"/>
        </w:rPr>
        <w:t xml:space="preserve"> at paracetamol transporteres over cellemembranen ved passiv transport. Eleverne bør argumentere ved at se på de 4 regler i Lipinski’s rule of 5.</w:t>
      </w:r>
    </w:p>
    <w:p w14:paraId="1131503E" w14:textId="0298B5F5" w:rsidR="0088749D" w:rsidRPr="00C86139" w:rsidRDefault="00F062CE" w:rsidP="008576A8">
      <w:pPr>
        <w:spacing w:line="276" w:lineRule="auto"/>
        <w:rPr>
          <w:rFonts w:eastAsia="Segoe UI" w:cs="Segoe UI"/>
          <w:color w:val="000000" w:themeColor="text1"/>
        </w:rPr>
      </w:pPr>
      <w:r w:rsidRPr="5166FE2A">
        <w:rPr>
          <w:rFonts w:eastAsia="Segoe UI" w:cs="Segoe UI"/>
          <w:color w:val="000000" w:themeColor="text1"/>
        </w:rPr>
        <w:t>For paracetamol gælder det</w:t>
      </w:r>
      <w:r w:rsidR="007B5373" w:rsidRPr="5166FE2A">
        <w:rPr>
          <w:rFonts w:eastAsia="Segoe UI" w:cs="Segoe UI"/>
          <w:color w:val="000000" w:themeColor="text1"/>
        </w:rPr>
        <w:t>,</w:t>
      </w:r>
      <w:r w:rsidRPr="5166FE2A">
        <w:rPr>
          <w:rFonts w:eastAsia="Segoe UI" w:cs="Segoe UI"/>
          <w:color w:val="000000" w:themeColor="text1"/>
        </w:rPr>
        <w:t xml:space="preserve"> at molvægten &lt; 500 </w:t>
      </w:r>
      <w:r w:rsidRPr="5166FE2A">
        <w:rPr>
          <w:rFonts w:eastAsia="Segoe UI" w:cs="Segoe UI"/>
          <w:color w:val="000000" w:themeColor="text1"/>
          <w:vertAlign w:val="superscript"/>
        </w:rPr>
        <w:t>g</w:t>
      </w:r>
      <w:r w:rsidRPr="5166FE2A">
        <w:rPr>
          <w:rFonts w:eastAsia="Segoe UI" w:cs="Segoe UI"/>
          <w:color w:val="000000" w:themeColor="text1"/>
        </w:rPr>
        <w:t>/</w:t>
      </w:r>
      <w:r w:rsidRPr="5166FE2A">
        <w:rPr>
          <w:rFonts w:eastAsia="Segoe UI" w:cs="Segoe UI"/>
          <w:color w:val="000000" w:themeColor="text1"/>
          <w:vertAlign w:val="subscript"/>
        </w:rPr>
        <w:t>mol</w:t>
      </w:r>
      <w:r w:rsidR="00151024" w:rsidRPr="5166FE2A">
        <w:rPr>
          <w:rFonts w:eastAsia="Segoe UI" w:cs="Segoe UI"/>
          <w:color w:val="000000" w:themeColor="text1"/>
          <w:vertAlign w:val="subscript"/>
        </w:rPr>
        <w:t>;</w:t>
      </w:r>
      <w:r w:rsidR="00151024" w:rsidRPr="5166FE2A">
        <w:rPr>
          <w:rFonts w:eastAsia="Segoe UI" w:cs="Segoe UI"/>
          <w:color w:val="000000" w:themeColor="text1"/>
        </w:rPr>
        <w:t xml:space="preserve"> </w:t>
      </w:r>
      <w:r w:rsidR="002E73CC" w:rsidRPr="5166FE2A">
        <w:rPr>
          <w:rFonts w:eastAsia="Segoe UI" w:cs="Segoe UI"/>
          <w:color w:val="000000" w:themeColor="text1"/>
        </w:rPr>
        <w:t xml:space="preserve">antal HBA </w:t>
      </w:r>
      <w:r w:rsidR="008F56E2" w:rsidRPr="5166FE2A">
        <w:rPr>
          <w:rFonts w:eastAsia="Segoe UI" w:cs="Segoe UI"/>
          <w:color w:val="000000" w:themeColor="text1"/>
        </w:rPr>
        <w:t>&lt; 10; HBD &lt; 5 ; logP &lt; 5.</w:t>
      </w:r>
    </w:p>
    <w:p w14:paraId="2E0D8449" w14:textId="7A6FA9B2" w:rsidR="008F56E2" w:rsidRPr="00C86139" w:rsidRDefault="008F56E2" w:rsidP="008576A8">
      <w:pPr>
        <w:spacing w:line="276" w:lineRule="auto"/>
        <w:rPr>
          <w:rFonts w:eastAsia="Segoe UI" w:cs="Segoe UI"/>
          <w:color w:val="000000" w:themeColor="text1"/>
        </w:rPr>
      </w:pPr>
      <w:r w:rsidRPr="5166FE2A">
        <w:rPr>
          <w:rFonts w:eastAsia="Segoe UI" w:cs="Segoe UI"/>
          <w:color w:val="000000" w:themeColor="text1"/>
        </w:rPr>
        <w:t>For ciclosporin gælder det</w:t>
      </w:r>
      <w:r w:rsidR="007B5373" w:rsidRPr="5166FE2A">
        <w:rPr>
          <w:rFonts w:eastAsia="Segoe UI" w:cs="Segoe UI"/>
          <w:color w:val="000000" w:themeColor="text1"/>
        </w:rPr>
        <w:t>,</w:t>
      </w:r>
      <w:r w:rsidRPr="5166FE2A">
        <w:rPr>
          <w:rFonts w:eastAsia="Segoe UI" w:cs="Segoe UI"/>
          <w:color w:val="000000" w:themeColor="text1"/>
        </w:rPr>
        <w:t xml:space="preserve"> at molvægten &gt; 500 </w:t>
      </w:r>
      <w:r w:rsidRPr="5166FE2A">
        <w:rPr>
          <w:rFonts w:eastAsia="Segoe UI" w:cs="Segoe UI"/>
          <w:color w:val="000000" w:themeColor="text1"/>
          <w:vertAlign w:val="superscript"/>
        </w:rPr>
        <w:t>g</w:t>
      </w:r>
      <w:r w:rsidRPr="5166FE2A">
        <w:rPr>
          <w:rFonts w:eastAsia="Segoe UI" w:cs="Segoe UI"/>
          <w:color w:val="000000" w:themeColor="text1"/>
        </w:rPr>
        <w:t>/</w:t>
      </w:r>
      <w:r w:rsidRPr="5166FE2A">
        <w:rPr>
          <w:rFonts w:eastAsia="Segoe UI" w:cs="Segoe UI"/>
          <w:color w:val="000000" w:themeColor="text1"/>
          <w:vertAlign w:val="subscript"/>
        </w:rPr>
        <w:t>mol</w:t>
      </w:r>
      <w:r w:rsidRPr="5166FE2A">
        <w:rPr>
          <w:rFonts w:eastAsia="Segoe UI" w:cs="Segoe UI"/>
          <w:color w:val="000000" w:themeColor="text1"/>
        </w:rPr>
        <w:t xml:space="preserve">; antal HBA </w:t>
      </w:r>
      <w:r w:rsidR="00ED3814" w:rsidRPr="5166FE2A">
        <w:rPr>
          <w:rFonts w:eastAsia="Segoe UI" w:cs="Segoe UI"/>
          <w:color w:val="000000" w:themeColor="text1"/>
        </w:rPr>
        <w:t>&gt; 10 ; HBD = 5 ; logP &lt; 5.</w:t>
      </w:r>
    </w:p>
    <w:p w14:paraId="19A0F373" w14:textId="2A5F4742" w:rsidR="00ED3814" w:rsidRPr="00C86139" w:rsidRDefault="00E3544C" w:rsidP="008576A8">
      <w:pPr>
        <w:spacing w:line="276" w:lineRule="auto"/>
        <w:rPr>
          <w:rFonts w:eastAsia="Segoe UI" w:cs="Segoe UI"/>
          <w:color w:val="000000" w:themeColor="text1"/>
          <w:sz w:val="20"/>
          <w:szCs w:val="20"/>
        </w:rPr>
      </w:pPr>
      <w:r w:rsidRPr="00C86139">
        <w:rPr>
          <w:rFonts w:eastAsia="Segoe UI" w:cs="Segoe UI"/>
          <w:color w:val="000000" w:themeColor="text1"/>
        </w:rPr>
        <w:t xml:space="preserve">Hvor paracetamol overholder alle 4 regler i Lipinski’s rule of five overholder ciclosporin kun </w:t>
      </w:r>
      <w:r w:rsidR="00C33369" w:rsidRPr="00C86139">
        <w:rPr>
          <w:rFonts w:eastAsia="Segoe UI" w:cs="Segoe UI"/>
          <w:color w:val="000000" w:themeColor="text1"/>
        </w:rPr>
        <w:t xml:space="preserve">at logP&lt;5. Naturligvis ligger antallet af HBD på grænsen, men da både molvægten er &gt; 500 </w:t>
      </w:r>
      <w:r w:rsidR="00C33369" w:rsidRPr="00C86139">
        <w:rPr>
          <w:rFonts w:eastAsia="Segoe UI" w:cs="Segoe UI"/>
          <w:color w:val="000000" w:themeColor="text1"/>
          <w:vertAlign w:val="superscript"/>
        </w:rPr>
        <w:t>g</w:t>
      </w:r>
      <w:r w:rsidR="00C33369" w:rsidRPr="00C86139">
        <w:rPr>
          <w:rFonts w:eastAsia="Segoe UI" w:cs="Segoe UI"/>
          <w:color w:val="000000" w:themeColor="text1"/>
        </w:rPr>
        <w:t>/</w:t>
      </w:r>
      <w:r w:rsidR="00C33369" w:rsidRPr="00C86139">
        <w:rPr>
          <w:rFonts w:eastAsia="Segoe UI" w:cs="Segoe UI"/>
          <w:color w:val="000000" w:themeColor="text1"/>
          <w:vertAlign w:val="subscript"/>
        </w:rPr>
        <w:t>mol</w:t>
      </w:r>
      <w:r w:rsidR="002F32C0" w:rsidRPr="00C86139">
        <w:rPr>
          <w:rFonts w:eastAsia="Segoe UI" w:cs="Segoe UI"/>
          <w:color w:val="000000" w:themeColor="text1"/>
        </w:rPr>
        <w:t xml:space="preserve"> samt</w:t>
      </w:r>
      <w:r w:rsidR="00174B06">
        <w:rPr>
          <w:rFonts w:eastAsia="Segoe UI" w:cs="Segoe UI"/>
          <w:color w:val="000000" w:themeColor="text1"/>
        </w:rPr>
        <w:t>,</w:t>
      </w:r>
      <w:r w:rsidR="002F32C0" w:rsidRPr="00C86139">
        <w:rPr>
          <w:rFonts w:eastAsia="Segoe UI" w:cs="Segoe UI"/>
          <w:color w:val="000000" w:themeColor="text1"/>
        </w:rPr>
        <w:t xml:space="preserve"> at der er </w:t>
      </w:r>
      <w:r w:rsidR="001F5D8A" w:rsidRPr="00C86139">
        <w:rPr>
          <w:rFonts w:eastAsia="Segoe UI" w:cs="Segoe UI"/>
          <w:color w:val="000000" w:themeColor="text1"/>
        </w:rPr>
        <w:t>mere end 50</w:t>
      </w:r>
      <w:r w:rsidR="00174B06">
        <w:rPr>
          <w:rFonts w:eastAsia="Segoe UI" w:cs="Segoe UI"/>
          <w:color w:val="000000" w:themeColor="text1"/>
        </w:rPr>
        <w:t> </w:t>
      </w:r>
      <w:r w:rsidR="001F5D8A" w:rsidRPr="00C86139">
        <w:rPr>
          <w:rFonts w:eastAsia="Segoe UI" w:cs="Segoe UI"/>
          <w:color w:val="000000" w:themeColor="text1"/>
        </w:rPr>
        <w:t>% for mange HBA</w:t>
      </w:r>
      <w:r w:rsidR="00174B06">
        <w:rPr>
          <w:rFonts w:eastAsia="Segoe UI" w:cs="Segoe UI"/>
          <w:color w:val="000000" w:themeColor="text1"/>
        </w:rPr>
        <w:t>,</w:t>
      </w:r>
      <w:r w:rsidR="001F5D8A" w:rsidRPr="00C86139">
        <w:rPr>
          <w:rFonts w:eastAsia="Segoe UI" w:cs="Segoe UI"/>
          <w:color w:val="000000" w:themeColor="text1"/>
        </w:rPr>
        <w:t xml:space="preserve"> </w:t>
      </w:r>
      <w:r w:rsidR="0022087C" w:rsidRPr="00C86139">
        <w:rPr>
          <w:rFonts w:eastAsia="Segoe UI" w:cs="Segoe UI"/>
          <w:color w:val="000000" w:themeColor="text1"/>
        </w:rPr>
        <w:t>kan det konkluderes</w:t>
      </w:r>
      <w:r w:rsidR="00174B06">
        <w:rPr>
          <w:rFonts w:eastAsia="Segoe UI" w:cs="Segoe UI"/>
          <w:color w:val="000000" w:themeColor="text1"/>
        </w:rPr>
        <w:t>,</w:t>
      </w:r>
      <w:r w:rsidR="0022087C" w:rsidRPr="00C86139">
        <w:rPr>
          <w:rFonts w:eastAsia="Segoe UI" w:cs="Segoe UI"/>
          <w:color w:val="000000" w:themeColor="text1"/>
        </w:rPr>
        <w:t xml:space="preserve"> at paracetamol med betydeligt større sandsynlighed end ciclosporin kan krydse cellemembraner ved passiv </w:t>
      </w:r>
      <w:r w:rsidR="006842B3" w:rsidRPr="00C86139">
        <w:rPr>
          <w:rFonts w:eastAsia="Segoe UI" w:cs="Segoe UI"/>
          <w:color w:val="000000" w:themeColor="text1"/>
        </w:rPr>
        <w:t>transport</w:t>
      </w:r>
      <w:r w:rsidR="0022087C" w:rsidRPr="00C86139">
        <w:rPr>
          <w:rFonts w:eastAsia="Segoe UI" w:cs="Segoe UI"/>
          <w:color w:val="000000" w:themeColor="text1"/>
        </w:rPr>
        <w:t>.</w:t>
      </w:r>
    </w:p>
    <w:p w14:paraId="38E9C535" w14:textId="5B96327F" w:rsidR="00A07CC7" w:rsidRPr="00CE3512" w:rsidRDefault="00CE3512" w:rsidP="5166FE2A">
      <w:pPr>
        <w:pStyle w:val="Billedtekst"/>
        <w:keepNext/>
        <w:spacing w:after="0"/>
      </w:pPr>
      <w:r>
        <w:t>Tabel 5. Tabel til svar af spørgsmål 5.1 – 5.4</w:t>
      </w:r>
    </w:p>
    <w:tbl>
      <w:tblPr>
        <w:tblStyle w:val="Tabel-Gitter"/>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Description w:val="#LayoutTable"/>
      </w:tblPr>
      <w:tblGrid>
        <w:gridCol w:w="2402"/>
        <w:gridCol w:w="3119"/>
        <w:gridCol w:w="3824"/>
      </w:tblGrid>
      <w:tr w:rsidR="0086282C" w:rsidRPr="007B5373" w14:paraId="6FB98D29" w14:textId="77777777" w:rsidTr="5166FE2A">
        <w:trPr>
          <w:trHeight w:val="300"/>
        </w:trPr>
        <w:tc>
          <w:tcPr>
            <w:tcW w:w="2402" w:type="dxa"/>
            <w:tcMar>
              <w:left w:w="105" w:type="dxa"/>
              <w:right w:w="105" w:type="dxa"/>
            </w:tcMar>
          </w:tcPr>
          <w:p w14:paraId="7F01099F" w14:textId="77777777" w:rsidR="0086282C" w:rsidRPr="007B5373" w:rsidRDefault="0086282C">
            <w:pPr>
              <w:spacing w:line="276" w:lineRule="auto"/>
              <w:rPr>
                <w:rFonts w:eastAsia="Segoe UI" w:cs="Segoe UI"/>
                <w:sz w:val="18"/>
                <w:szCs w:val="18"/>
                <w:lang w:val="da-DK"/>
              </w:rPr>
            </w:pPr>
            <w:r w:rsidRPr="00CB15A3">
              <w:rPr>
                <w:rFonts w:eastAsia="Segoe UI" w:cs="Segoe UI"/>
                <w:color w:val="000000" w:themeColor="text1"/>
                <w:sz w:val="18"/>
                <w:szCs w:val="18"/>
                <w:lang w:val="da-DK"/>
              </w:rPr>
              <w:br w:type="page"/>
            </w:r>
            <w:r w:rsidR="6485BFDA" w:rsidRPr="5166FE2A">
              <w:rPr>
                <w:rFonts w:eastAsia="Segoe UI" w:cs="Segoe UI"/>
                <w:sz w:val="18"/>
                <w:szCs w:val="18"/>
              </w:rPr>
              <w:t>Navn</w:t>
            </w:r>
          </w:p>
        </w:tc>
        <w:tc>
          <w:tcPr>
            <w:tcW w:w="3119" w:type="dxa"/>
            <w:tcMar>
              <w:left w:w="105" w:type="dxa"/>
              <w:right w:w="105" w:type="dxa"/>
            </w:tcMar>
          </w:tcPr>
          <w:p w14:paraId="65DB2015" w14:textId="77777777" w:rsidR="0086282C" w:rsidRPr="007B5373" w:rsidRDefault="6485BFDA">
            <w:pPr>
              <w:spacing w:line="276" w:lineRule="auto"/>
              <w:jc w:val="center"/>
              <w:rPr>
                <w:rFonts w:eastAsia="Segoe UI" w:cs="Segoe UI"/>
                <w:sz w:val="18"/>
                <w:szCs w:val="18"/>
                <w:lang w:val="da-DK"/>
              </w:rPr>
            </w:pPr>
            <w:r w:rsidRPr="5166FE2A">
              <w:rPr>
                <w:rFonts w:eastAsia="Segoe UI" w:cs="Segoe UI"/>
                <w:sz w:val="18"/>
                <w:szCs w:val="18"/>
              </w:rPr>
              <w:t>Paracetamol</w:t>
            </w:r>
          </w:p>
        </w:tc>
        <w:tc>
          <w:tcPr>
            <w:tcW w:w="3824" w:type="dxa"/>
            <w:tcMar>
              <w:left w:w="105" w:type="dxa"/>
              <w:right w:w="105" w:type="dxa"/>
            </w:tcMar>
          </w:tcPr>
          <w:p w14:paraId="226AA145" w14:textId="77777777" w:rsidR="0086282C" w:rsidRPr="007B5373" w:rsidRDefault="6485BFDA">
            <w:pPr>
              <w:spacing w:line="276" w:lineRule="auto"/>
              <w:jc w:val="center"/>
              <w:rPr>
                <w:rFonts w:eastAsia="Segoe UI" w:cs="Segoe UI"/>
                <w:sz w:val="18"/>
                <w:szCs w:val="18"/>
                <w:lang w:val="da-DK"/>
              </w:rPr>
            </w:pPr>
            <w:r w:rsidRPr="5166FE2A">
              <w:rPr>
                <w:rFonts w:eastAsia="Segoe UI" w:cs="Segoe UI"/>
                <w:sz w:val="18"/>
                <w:szCs w:val="18"/>
              </w:rPr>
              <w:t>Ciclosporin</w:t>
            </w:r>
          </w:p>
        </w:tc>
      </w:tr>
      <w:tr w:rsidR="0086282C" w:rsidRPr="007B5373" w14:paraId="1A9A66BF" w14:textId="77777777" w:rsidTr="5166FE2A">
        <w:trPr>
          <w:trHeight w:val="300"/>
        </w:trPr>
        <w:tc>
          <w:tcPr>
            <w:tcW w:w="2402" w:type="dxa"/>
            <w:tcMar>
              <w:left w:w="105" w:type="dxa"/>
              <w:right w:w="105" w:type="dxa"/>
            </w:tcMar>
          </w:tcPr>
          <w:p w14:paraId="3C694778" w14:textId="77777777" w:rsidR="0086282C" w:rsidRPr="007B5373" w:rsidRDefault="6485BFDA">
            <w:pPr>
              <w:spacing w:line="276" w:lineRule="auto"/>
              <w:rPr>
                <w:rFonts w:eastAsia="Segoe UI" w:cs="Segoe UI"/>
                <w:sz w:val="18"/>
                <w:szCs w:val="18"/>
              </w:rPr>
            </w:pPr>
            <w:r w:rsidRPr="5166FE2A">
              <w:rPr>
                <w:rFonts w:eastAsia="Segoe UI" w:cs="Segoe UI"/>
                <w:sz w:val="18"/>
                <w:szCs w:val="18"/>
              </w:rPr>
              <w:t>Kemisk formel</w:t>
            </w:r>
          </w:p>
        </w:tc>
        <w:tc>
          <w:tcPr>
            <w:tcW w:w="3119" w:type="dxa"/>
            <w:tcMar>
              <w:left w:w="105" w:type="dxa"/>
              <w:right w:w="105" w:type="dxa"/>
            </w:tcMar>
          </w:tcPr>
          <w:p w14:paraId="2DE79DE3" w14:textId="4B8094F5" w:rsidR="0086282C" w:rsidRPr="007B5373" w:rsidRDefault="4C6E486B" w:rsidP="00FB7633">
            <w:pPr>
              <w:spacing w:line="276" w:lineRule="auto"/>
              <w:jc w:val="center"/>
              <w:rPr>
                <w:rFonts w:eastAsia="Segoe UI" w:cs="Segoe UI"/>
                <w:color w:val="FF0000"/>
                <w:sz w:val="18"/>
                <w:szCs w:val="18"/>
              </w:rPr>
            </w:pPr>
            <w:r w:rsidRPr="5166FE2A">
              <w:rPr>
                <w:rFonts w:eastAsia="Segoe UI" w:cs="Segoe UI"/>
                <w:color w:val="FF0000"/>
                <w:sz w:val="18"/>
                <w:szCs w:val="18"/>
              </w:rPr>
              <w:t>C</w:t>
            </w:r>
            <w:r w:rsidRPr="5166FE2A">
              <w:rPr>
                <w:rFonts w:eastAsia="Segoe UI" w:cs="Segoe UI"/>
                <w:color w:val="FF0000"/>
                <w:sz w:val="18"/>
                <w:szCs w:val="18"/>
                <w:vertAlign w:val="subscript"/>
              </w:rPr>
              <w:t>8</w:t>
            </w:r>
            <w:r w:rsidRPr="5166FE2A">
              <w:rPr>
                <w:rFonts w:eastAsia="Segoe UI" w:cs="Segoe UI"/>
                <w:color w:val="FF0000"/>
                <w:sz w:val="18"/>
                <w:szCs w:val="18"/>
              </w:rPr>
              <w:t>H</w:t>
            </w:r>
            <w:r w:rsidRPr="5166FE2A">
              <w:rPr>
                <w:rFonts w:eastAsia="Segoe UI" w:cs="Segoe UI"/>
                <w:color w:val="FF0000"/>
                <w:sz w:val="18"/>
                <w:szCs w:val="18"/>
                <w:vertAlign w:val="subscript"/>
              </w:rPr>
              <w:t>9</w:t>
            </w:r>
            <w:r w:rsidRPr="5166FE2A">
              <w:rPr>
                <w:rFonts w:eastAsia="Segoe UI" w:cs="Segoe UI"/>
                <w:color w:val="FF0000"/>
                <w:sz w:val="18"/>
                <w:szCs w:val="18"/>
              </w:rPr>
              <w:t>NO</w:t>
            </w:r>
            <w:r w:rsidRPr="5166FE2A">
              <w:rPr>
                <w:rFonts w:eastAsia="Segoe UI" w:cs="Segoe UI"/>
                <w:color w:val="FF0000"/>
                <w:sz w:val="18"/>
                <w:szCs w:val="18"/>
                <w:vertAlign w:val="subscript"/>
              </w:rPr>
              <w:t>2</w:t>
            </w:r>
          </w:p>
        </w:tc>
        <w:tc>
          <w:tcPr>
            <w:tcW w:w="3824" w:type="dxa"/>
            <w:tcMar>
              <w:left w:w="105" w:type="dxa"/>
              <w:right w:w="105" w:type="dxa"/>
            </w:tcMar>
          </w:tcPr>
          <w:p w14:paraId="29A0D865" w14:textId="77777777" w:rsidR="0086282C" w:rsidRPr="007B5373" w:rsidRDefault="6485BFDA">
            <w:pPr>
              <w:spacing w:line="276" w:lineRule="auto"/>
              <w:jc w:val="center"/>
              <w:rPr>
                <w:rFonts w:eastAsia="Segoe UI" w:cs="Segoe UI"/>
                <w:color w:val="000000" w:themeColor="text1"/>
                <w:sz w:val="18"/>
                <w:szCs w:val="18"/>
              </w:rPr>
            </w:pPr>
            <w:r w:rsidRPr="5166FE2A">
              <w:rPr>
                <w:rFonts w:eastAsia="Segoe UI" w:cs="Segoe UI"/>
                <w:color w:val="000000" w:themeColor="text1"/>
                <w:sz w:val="18"/>
                <w:szCs w:val="18"/>
              </w:rPr>
              <w:t>C</w:t>
            </w:r>
            <w:r w:rsidRPr="5166FE2A">
              <w:rPr>
                <w:rFonts w:eastAsia="Segoe UI" w:cs="Segoe UI"/>
                <w:color w:val="000000" w:themeColor="text1"/>
                <w:sz w:val="18"/>
                <w:szCs w:val="18"/>
                <w:vertAlign w:val="subscript"/>
              </w:rPr>
              <w:t>62</w:t>
            </w:r>
            <w:r w:rsidRPr="5166FE2A">
              <w:rPr>
                <w:rFonts w:eastAsia="Segoe UI" w:cs="Segoe UI"/>
                <w:color w:val="000000" w:themeColor="text1"/>
                <w:sz w:val="18"/>
                <w:szCs w:val="18"/>
              </w:rPr>
              <w:t>H</w:t>
            </w:r>
            <w:r w:rsidRPr="5166FE2A">
              <w:rPr>
                <w:rFonts w:eastAsia="Segoe UI" w:cs="Segoe UI"/>
                <w:color w:val="000000" w:themeColor="text1"/>
                <w:sz w:val="18"/>
                <w:szCs w:val="18"/>
                <w:vertAlign w:val="subscript"/>
              </w:rPr>
              <w:t>111</w:t>
            </w:r>
            <w:r w:rsidRPr="5166FE2A">
              <w:rPr>
                <w:rFonts w:eastAsia="Segoe UI" w:cs="Segoe UI"/>
                <w:color w:val="000000" w:themeColor="text1"/>
                <w:sz w:val="18"/>
                <w:szCs w:val="18"/>
              </w:rPr>
              <w:t>N</w:t>
            </w:r>
            <w:r w:rsidRPr="5166FE2A">
              <w:rPr>
                <w:rFonts w:eastAsia="Segoe UI" w:cs="Segoe UI"/>
                <w:color w:val="000000" w:themeColor="text1"/>
                <w:sz w:val="18"/>
                <w:szCs w:val="18"/>
                <w:vertAlign w:val="subscript"/>
              </w:rPr>
              <w:t>11</w:t>
            </w:r>
            <w:r w:rsidRPr="5166FE2A">
              <w:rPr>
                <w:rFonts w:eastAsia="Segoe UI" w:cs="Segoe UI"/>
                <w:color w:val="000000" w:themeColor="text1"/>
                <w:sz w:val="18"/>
                <w:szCs w:val="18"/>
              </w:rPr>
              <w:t>O</w:t>
            </w:r>
            <w:r w:rsidRPr="5166FE2A">
              <w:rPr>
                <w:rFonts w:eastAsia="Segoe UI" w:cs="Segoe UI"/>
                <w:color w:val="000000" w:themeColor="text1"/>
                <w:sz w:val="18"/>
                <w:szCs w:val="18"/>
                <w:vertAlign w:val="subscript"/>
              </w:rPr>
              <w:t>12</w:t>
            </w:r>
          </w:p>
        </w:tc>
      </w:tr>
      <w:tr w:rsidR="0086282C" w:rsidRPr="007B5373" w14:paraId="4EB55DD5" w14:textId="77777777" w:rsidTr="5166FE2A">
        <w:trPr>
          <w:trHeight w:val="300"/>
        </w:trPr>
        <w:tc>
          <w:tcPr>
            <w:tcW w:w="2402" w:type="dxa"/>
            <w:tcMar>
              <w:left w:w="105" w:type="dxa"/>
              <w:right w:w="105" w:type="dxa"/>
            </w:tcMar>
          </w:tcPr>
          <w:p w14:paraId="30646EE0" w14:textId="77777777" w:rsidR="0086282C" w:rsidRPr="007B5373" w:rsidRDefault="6485BFDA">
            <w:pPr>
              <w:spacing w:line="276" w:lineRule="auto"/>
              <w:rPr>
                <w:rFonts w:eastAsia="Segoe UI" w:cs="Segoe UI"/>
                <w:sz w:val="18"/>
                <w:szCs w:val="18"/>
                <w:lang w:val="da-DK"/>
              </w:rPr>
            </w:pPr>
            <w:r w:rsidRPr="5166FE2A">
              <w:rPr>
                <w:rFonts w:eastAsia="Segoe UI" w:cs="Segoe UI"/>
                <w:sz w:val="18"/>
                <w:szCs w:val="18"/>
              </w:rPr>
              <w:t>Molvægt</w:t>
            </w:r>
          </w:p>
        </w:tc>
        <w:tc>
          <w:tcPr>
            <w:tcW w:w="3119" w:type="dxa"/>
            <w:tcMar>
              <w:left w:w="105" w:type="dxa"/>
              <w:right w:w="105" w:type="dxa"/>
            </w:tcMar>
          </w:tcPr>
          <w:p w14:paraId="17FE57C7" w14:textId="77FE8952" w:rsidR="0086282C" w:rsidRPr="007B5373" w:rsidRDefault="0660BB10" w:rsidP="008F242E">
            <w:pPr>
              <w:spacing w:line="276" w:lineRule="auto"/>
              <w:jc w:val="center"/>
              <w:rPr>
                <w:rFonts w:eastAsia="Segoe UI" w:cs="Segoe UI"/>
                <w:color w:val="FF0000"/>
                <w:sz w:val="18"/>
                <w:szCs w:val="18"/>
                <w:vertAlign w:val="subscript"/>
                <w:lang w:val="da-DK"/>
              </w:rPr>
            </w:pPr>
            <w:r w:rsidRPr="5166FE2A">
              <w:rPr>
                <w:rFonts w:eastAsia="Segoe UI" w:cs="Segoe UI"/>
                <w:color w:val="FF0000"/>
                <w:sz w:val="18"/>
                <w:szCs w:val="18"/>
              </w:rPr>
              <w:t>151,156</w:t>
            </w:r>
            <w:r w:rsidR="13900CDD" w:rsidRPr="5166FE2A">
              <w:rPr>
                <w:rFonts w:eastAsia="Segoe UI" w:cs="Segoe UI"/>
                <w:color w:val="FF0000"/>
                <w:sz w:val="18"/>
                <w:szCs w:val="18"/>
              </w:rPr>
              <w:t xml:space="preserve"> </w:t>
            </w:r>
            <w:r w:rsidR="13900CDD" w:rsidRPr="5166FE2A">
              <w:rPr>
                <w:rFonts w:eastAsia="Segoe UI" w:cs="Segoe UI"/>
                <w:color w:val="FF0000"/>
                <w:sz w:val="18"/>
                <w:szCs w:val="18"/>
                <w:vertAlign w:val="superscript"/>
              </w:rPr>
              <w:t>g</w:t>
            </w:r>
            <w:r w:rsidR="13900CDD" w:rsidRPr="5166FE2A">
              <w:rPr>
                <w:rFonts w:eastAsia="Segoe UI" w:cs="Segoe UI"/>
                <w:color w:val="FF0000"/>
                <w:sz w:val="18"/>
                <w:szCs w:val="18"/>
              </w:rPr>
              <w:t>/</w:t>
            </w:r>
            <w:r w:rsidR="13900CDD" w:rsidRPr="5166FE2A">
              <w:rPr>
                <w:rFonts w:eastAsia="Segoe UI" w:cs="Segoe UI"/>
                <w:color w:val="FF0000"/>
                <w:sz w:val="18"/>
                <w:szCs w:val="18"/>
                <w:vertAlign w:val="subscript"/>
              </w:rPr>
              <w:t>mol</w:t>
            </w:r>
          </w:p>
        </w:tc>
        <w:tc>
          <w:tcPr>
            <w:tcW w:w="3824" w:type="dxa"/>
            <w:tcMar>
              <w:left w:w="105" w:type="dxa"/>
              <w:right w:w="105" w:type="dxa"/>
            </w:tcMar>
          </w:tcPr>
          <w:p w14:paraId="137A1CF3" w14:textId="4A8EAEFF" w:rsidR="0086282C" w:rsidRPr="007B5373" w:rsidRDefault="13900CDD" w:rsidP="008F242E">
            <w:pPr>
              <w:spacing w:line="276" w:lineRule="auto"/>
              <w:jc w:val="center"/>
              <w:rPr>
                <w:rFonts w:eastAsia="Segoe UI" w:cs="Segoe UI"/>
                <w:sz w:val="18"/>
                <w:szCs w:val="18"/>
                <w:vertAlign w:val="subscript"/>
                <w:lang w:val="da-DK"/>
              </w:rPr>
            </w:pPr>
            <w:r w:rsidRPr="5166FE2A">
              <w:rPr>
                <w:rFonts w:eastAsia="Segoe UI" w:cs="Segoe UI"/>
                <w:color w:val="FF0000"/>
                <w:sz w:val="18"/>
                <w:szCs w:val="18"/>
              </w:rPr>
              <w:t xml:space="preserve">1202,635 </w:t>
            </w:r>
            <w:r w:rsidRPr="5166FE2A">
              <w:rPr>
                <w:rFonts w:eastAsia="Segoe UI" w:cs="Segoe UI"/>
                <w:color w:val="FF0000"/>
                <w:sz w:val="18"/>
                <w:szCs w:val="18"/>
                <w:vertAlign w:val="superscript"/>
              </w:rPr>
              <w:t>g</w:t>
            </w:r>
            <w:r w:rsidRPr="5166FE2A">
              <w:rPr>
                <w:rFonts w:eastAsia="Segoe UI" w:cs="Segoe UI"/>
                <w:color w:val="FF0000"/>
                <w:sz w:val="18"/>
                <w:szCs w:val="18"/>
              </w:rPr>
              <w:t>/</w:t>
            </w:r>
            <w:r w:rsidRPr="5166FE2A">
              <w:rPr>
                <w:rFonts w:eastAsia="Segoe UI" w:cs="Segoe UI"/>
                <w:color w:val="FF0000"/>
                <w:sz w:val="18"/>
                <w:szCs w:val="18"/>
                <w:vertAlign w:val="subscript"/>
              </w:rPr>
              <w:t>mol</w:t>
            </w:r>
          </w:p>
        </w:tc>
      </w:tr>
      <w:tr w:rsidR="0086282C" w:rsidRPr="007B5373" w14:paraId="7403A327" w14:textId="77777777" w:rsidTr="5166FE2A">
        <w:trPr>
          <w:trHeight w:val="300"/>
        </w:trPr>
        <w:tc>
          <w:tcPr>
            <w:tcW w:w="2402" w:type="dxa"/>
            <w:tcMar>
              <w:left w:w="105" w:type="dxa"/>
              <w:right w:w="105" w:type="dxa"/>
            </w:tcMar>
          </w:tcPr>
          <w:p w14:paraId="1EDDA021" w14:textId="77777777" w:rsidR="0086282C" w:rsidRPr="007B5373" w:rsidRDefault="6485BFDA">
            <w:pPr>
              <w:spacing w:line="276" w:lineRule="auto"/>
              <w:rPr>
                <w:rFonts w:eastAsia="Segoe UI" w:cs="Segoe UI"/>
                <w:sz w:val="18"/>
                <w:szCs w:val="18"/>
                <w:lang w:val="da-DK"/>
              </w:rPr>
            </w:pPr>
            <w:r w:rsidRPr="5166FE2A">
              <w:rPr>
                <w:rFonts w:eastAsia="Segoe UI" w:cs="Segoe UI"/>
                <w:sz w:val="18"/>
                <w:szCs w:val="18"/>
              </w:rPr>
              <w:t>LogP</w:t>
            </w:r>
          </w:p>
        </w:tc>
        <w:tc>
          <w:tcPr>
            <w:tcW w:w="3119" w:type="dxa"/>
            <w:tcMar>
              <w:left w:w="105" w:type="dxa"/>
              <w:right w:w="105" w:type="dxa"/>
            </w:tcMar>
          </w:tcPr>
          <w:p w14:paraId="3754CD1C" w14:textId="33D62A53" w:rsidR="0086282C" w:rsidRPr="007B5373" w:rsidRDefault="4E49C627" w:rsidP="000C7E70">
            <w:pPr>
              <w:spacing w:line="276" w:lineRule="auto"/>
              <w:jc w:val="center"/>
              <w:rPr>
                <w:rFonts w:eastAsia="Segoe UI" w:cs="Segoe UI"/>
                <w:color w:val="FF0000"/>
                <w:sz w:val="18"/>
                <w:szCs w:val="18"/>
                <w:lang w:val="da-DK"/>
              </w:rPr>
            </w:pPr>
            <w:r w:rsidRPr="5166FE2A">
              <w:rPr>
                <w:rFonts w:eastAsia="Segoe UI" w:cs="Segoe UI"/>
                <w:color w:val="FF0000"/>
                <w:sz w:val="18"/>
                <w:szCs w:val="18"/>
              </w:rPr>
              <w:t>0,46</w:t>
            </w:r>
          </w:p>
        </w:tc>
        <w:tc>
          <w:tcPr>
            <w:tcW w:w="3824" w:type="dxa"/>
            <w:tcMar>
              <w:left w:w="105" w:type="dxa"/>
              <w:right w:w="105" w:type="dxa"/>
            </w:tcMar>
          </w:tcPr>
          <w:p w14:paraId="4B4D6AB6" w14:textId="77777777" w:rsidR="0086282C" w:rsidRPr="007B5373" w:rsidRDefault="6485BFDA">
            <w:pPr>
              <w:spacing w:line="276" w:lineRule="auto"/>
              <w:jc w:val="center"/>
              <w:rPr>
                <w:rFonts w:eastAsia="Segoe UI" w:cs="Segoe UI"/>
                <w:sz w:val="18"/>
                <w:szCs w:val="18"/>
                <w:lang w:val="da-DK"/>
              </w:rPr>
            </w:pPr>
            <w:r w:rsidRPr="5166FE2A">
              <w:rPr>
                <w:rFonts w:eastAsia="Segoe UI" w:cs="Segoe UI"/>
                <w:sz w:val="18"/>
                <w:szCs w:val="18"/>
              </w:rPr>
              <w:t>3,64</w:t>
            </w:r>
          </w:p>
        </w:tc>
      </w:tr>
      <w:tr w:rsidR="0086282C" w:rsidRPr="007B5373" w14:paraId="452F6467" w14:textId="77777777" w:rsidTr="5166FE2A">
        <w:trPr>
          <w:trHeight w:val="300"/>
        </w:trPr>
        <w:tc>
          <w:tcPr>
            <w:tcW w:w="2402" w:type="dxa"/>
            <w:tcMar>
              <w:left w:w="105" w:type="dxa"/>
              <w:right w:w="105" w:type="dxa"/>
            </w:tcMar>
          </w:tcPr>
          <w:p w14:paraId="4A97039B" w14:textId="77777777" w:rsidR="0086282C" w:rsidRPr="007B5373" w:rsidRDefault="6485BFDA">
            <w:pPr>
              <w:spacing w:line="276" w:lineRule="auto"/>
              <w:rPr>
                <w:rFonts w:eastAsia="Segoe UI" w:cs="Segoe UI"/>
                <w:sz w:val="18"/>
                <w:szCs w:val="18"/>
                <w:lang w:val="da-DK"/>
              </w:rPr>
            </w:pPr>
            <w:r w:rsidRPr="5166FE2A">
              <w:rPr>
                <w:rFonts w:eastAsia="Segoe UI" w:cs="Segoe UI"/>
                <w:sz w:val="18"/>
                <w:szCs w:val="18"/>
              </w:rPr>
              <w:t>Hydrogen acceptorer</w:t>
            </w:r>
          </w:p>
        </w:tc>
        <w:tc>
          <w:tcPr>
            <w:tcW w:w="3119" w:type="dxa"/>
            <w:tcMar>
              <w:left w:w="105" w:type="dxa"/>
              <w:right w:w="105" w:type="dxa"/>
            </w:tcMar>
          </w:tcPr>
          <w:p w14:paraId="1E7235A4" w14:textId="3CF39FC2" w:rsidR="0086282C" w:rsidRPr="007B5373" w:rsidRDefault="009C1A28" w:rsidP="000C7E70">
            <w:pPr>
              <w:spacing w:line="276" w:lineRule="auto"/>
              <w:jc w:val="center"/>
              <w:rPr>
                <w:rFonts w:eastAsia="Segoe UI" w:cs="Segoe UI"/>
                <w:color w:val="FF0000"/>
                <w:sz w:val="18"/>
                <w:szCs w:val="18"/>
                <w:lang w:val="da-DK"/>
              </w:rPr>
            </w:pPr>
            <w:r>
              <w:rPr>
                <w:rFonts w:eastAsia="Segoe UI" w:cs="Segoe UI"/>
                <w:color w:val="FF0000"/>
                <w:sz w:val="18"/>
                <w:szCs w:val="18"/>
              </w:rPr>
              <w:t>2</w:t>
            </w:r>
          </w:p>
        </w:tc>
        <w:tc>
          <w:tcPr>
            <w:tcW w:w="3824" w:type="dxa"/>
            <w:tcMar>
              <w:left w:w="105" w:type="dxa"/>
              <w:right w:w="105" w:type="dxa"/>
            </w:tcMar>
          </w:tcPr>
          <w:p w14:paraId="1E809060" w14:textId="18FF99ED" w:rsidR="0086282C" w:rsidRPr="007B5373" w:rsidRDefault="41D34209" w:rsidP="00B81A80">
            <w:pPr>
              <w:spacing w:line="276" w:lineRule="auto"/>
              <w:jc w:val="center"/>
              <w:rPr>
                <w:rFonts w:eastAsia="Segoe UI" w:cs="Segoe UI"/>
                <w:color w:val="FF0000"/>
                <w:sz w:val="18"/>
                <w:szCs w:val="18"/>
                <w:lang w:val="da-DK"/>
              </w:rPr>
            </w:pPr>
            <w:r w:rsidRPr="5166FE2A">
              <w:rPr>
                <w:rFonts w:eastAsia="Segoe UI" w:cs="Segoe UI"/>
                <w:color w:val="FF0000"/>
                <w:sz w:val="18"/>
                <w:szCs w:val="18"/>
              </w:rPr>
              <w:t>1</w:t>
            </w:r>
            <w:r w:rsidR="00094F40">
              <w:rPr>
                <w:rFonts w:eastAsia="Segoe UI" w:cs="Segoe UI"/>
                <w:color w:val="FF0000"/>
                <w:sz w:val="18"/>
                <w:szCs w:val="18"/>
              </w:rPr>
              <w:t>4</w:t>
            </w:r>
          </w:p>
        </w:tc>
      </w:tr>
      <w:tr w:rsidR="0086282C" w:rsidRPr="007B5373" w14:paraId="6A1F3494" w14:textId="77777777" w:rsidTr="5166FE2A">
        <w:trPr>
          <w:trHeight w:val="300"/>
        </w:trPr>
        <w:tc>
          <w:tcPr>
            <w:tcW w:w="2402" w:type="dxa"/>
            <w:tcMar>
              <w:left w:w="105" w:type="dxa"/>
              <w:right w:w="105" w:type="dxa"/>
            </w:tcMar>
          </w:tcPr>
          <w:p w14:paraId="462B9FBB" w14:textId="77777777" w:rsidR="0086282C" w:rsidRPr="007B5373" w:rsidRDefault="6485BFDA">
            <w:pPr>
              <w:spacing w:line="276" w:lineRule="auto"/>
              <w:rPr>
                <w:rFonts w:eastAsia="Segoe UI" w:cs="Segoe UI"/>
                <w:sz w:val="18"/>
                <w:szCs w:val="18"/>
                <w:lang w:val="da-DK"/>
              </w:rPr>
            </w:pPr>
            <w:r w:rsidRPr="5166FE2A">
              <w:rPr>
                <w:rFonts w:eastAsia="Segoe UI" w:cs="Segoe UI"/>
                <w:sz w:val="18"/>
                <w:szCs w:val="18"/>
              </w:rPr>
              <w:t>Hydrogen donorer</w:t>
            </w:r>
          </w:p>
        </w:tc>
        <w:tc>
          <w:tcPr>
            <w:tcW w:w="3119" w:type="dxa"/>
            <w:tcMar>
              <w:left w:w="105" w:type="dxa"/>
              <w:right w:w="105" w:type="dxa"/>
            </w:tcMar>
          </w:tcPr>
          <w:p w14:paraId="129B9A62" w14:textId="3A227F8E" w:rsidR="0086282C" w:rsidRPr="007B5373" w:rsidRDefault="4E49C627" w:rsidP="000C7E70">
            <w:pPr>
              <w:spacing w:line="276" w:lineRule="auto"/>
              <w:jc w:val="center"/>
              <w:rPr>
                <w:rFonts w:eastAsia="Segoe UI" w:cs="Segoe UI"/>
                <w:color w:val="FF0000"/>
                <w:sz w:val="18"/>
                <w:szCs w:val="18"/>
                <w:lang w:val="da-DK"/>
              </w:rPr>
            </w:pPr>
            <w:r w:rsidRPr="5166FE2A">
              <w:rPr>
                <w:rFonts w:eastAsia="Segoe UI" w:cs="Segoe UI"/>
                <w:color w:val="FF0000"/>
                <w:sz w:val="18"/>
                <w:szCs w:val="18"/>
              </w:rPr>
              <w:t>2</w:t>
            </w:r>
          </w:p>
        </w:tc>
        <w:tc>
          <w:tcPr>
            <w:tcW w:w="3824" w:type="dxa"/>
            <w:tcMar>
              <w:left w:w="105" w:type="dxa"/>
              <w:right w:w="105" w:type="dxa"/>
            </w:tcMar>
          </w:tcPr>
          <w:p w14:paraId="767E6615" w14:textId="3BF4C34B" w:rsidR="0086282C" w:rsidRPr="007B5373" w:rsidRDefault="00094F40" w:rsidP="00B81A80">
            <w:pPr>
              <w:spacing w:line="276" w:lineRule="auto"/>
              <w:jc w:val="center"/>
              <w:rPr>
                <w:rFonts w:eastAsia="Segoe UI" w:cs="Segoe UI"/>
                <w:color w:val="FF0000"/>
                <w:sz w:val="18"/>
                <w:szCs w:val="18"/>
                <w:lang w:val="da-DK"/>
              </w:rPr>
            </w:pPr>
            <w:r>
              <w:rPr>
                <w:rFonts w:eastAsia="Segoe UI" w:cs="Segoe UI"/>
                <w:color w:val="FF0000"/>
                <w:sz w:val="18"/>
                <w:szCs w:val="18"/>
              </w:rPr>
              <w:t>7</w:t>
            </w:r>
          </w:p>
        </w:tc>
      </w:tr>
    </w:tbl>
    <w:p w14:paraId="6BC4917A" w14:textId="0C36D71E" w:rsidR="00E92DF7" w:rsidRPr="00E92DF7" w:rsidRDefault="00E92DF7" w:rsidP="5166FE2A">
      <w:pPr>
        <w:pStyle w:val="Overskrift3"/>
        <w:spacing w:line="276" w:lineRule="auto"/>
        <w:rPr>
          <w:rFonts w:ascii="Segoe UI" w:eastAsia="Segoe UI" w:hAnsi="Segoe UI" w:cs="Segoe UI"/>
          <w:b/>
          <w:bCs/>
          <w:color w:val="000000" w:themeColor="text1"/>
        </w:rPr>
      </w:pPr>
      <w:bookmarkStart w:id="29" w:name="_Toc175924097"/>
      <w:r>
        <w:t>Referencer</w:t>
      </w:r>
      <w:bookmarkEnd w:id="29"/>
    </w:p>
    <w:p w14:paraId="76D5DFA2" w14:textId="0B4C27EC" w:rsidR="0099052C" w:rsidRPr="0099052C" w:rsidRDefault="0099052C" w:rsidP="0089295D">
      <w:pPr>
        <w:pStyle w:val="paragraph"/>
        <w:numPr>
          <w:ilvl w:val="0"/>
          <w:numId w:val="8"/>
        </w:numPr>
        <w:spacing w:before="0" w:beforeAutospacing="0" w:after="0" w:afterAutospacing="0"/>
        <w:textAlignment w:val="baseline"/>
        <w:rPr>
          <w:rStyle w:val="normaltextrun"/>
          <w:rFonts w:ascii="Aptos" w:hAnsi="Aptos"/>
          <w:color w:val="000000"/>
          <w:sz w:val="22"/>
          <w:szCs w:val="22"/>
          <w:shd w:val="clear" w:color="auto" w:fill="FFFFFF"/>
        </w:rPr>
      </w:pPr>
      <w:r w:rsidRPr="0099052C">
        <w:rPr>
          <w:rStyle w:val="normaltextrun"/>
          <w:rFonts w:ascii="Aptos" w:hAnsi="Aptos"/>
          <w:color w:val="000000"/>
          <w:sz w:val="22"/>
          <w:szCs w:val="22"/>
          <w:shd w:val="clear" w:color="auto" w:fill="FFFFFF"/>
        </w:rPr>
        <w:t xml:space="preserve">Kristensen HG. </w:t>
      </w:r>
      <w:r w:rsidRPr="0099052C">
        <w:rPr>
          <w:rStyle w:val="normaltextrun"/>
          <w:rFonts w:ascii="Aptos" w:eastAsiaTheme="majorEastAsia" w:hAnsi="Aptos"/>
          <w:color w:val="000000"/>
          <w:sz w:val="22"/>
          <w:szCs w:val="22"/>
          <w:shd w:val="clear" w:color="auto" w:fill="FFFFFF"/>
        </w:rPr>
        <w:t>Almen farmaci</w:t>
      </w:r>
      <w:r w:rsidRPr="0099052C">
        <w:rPr>
          <w:rStyle w:val="normaltextrun"/>
          <w:rFonts w:ascii="Aptos" w:hAnsi="Aptos"/>
          <w:color w:val="000000"/>
          <w:sz w:val="22"/>
          <w:szCs w:val="22"/>
          <w:shd w:val="clear" w:color="auto" w:fill="FFFFFF"/>
        </w:rPr>
        <w:t xml:space="preserve">. Udg. 4. Kbh.: Samfundslitteratur; 2009. [section </w:t>
      </w:r>
      <w:r w:rsidR="00132770">
        <w:rPr>
          <w:rStyle w:val="normaltextrun"/>
          <w:rFonts w:ascii="Aptos" w:hAnsi="Aptos"/>
          <w:color w:val="000000"/>
          <w:sz w:val="22"/>
          <w:szCs w:val="22"/>
          <w:shd w:val="clear" w:color="auto" w:fill="FFFFFF"/>
        </w:rPr>
        <w:t>4.6</w:t>
      </w:r>
      <w:r>
        <w:rPr>
          <w:rStyle w:val="normaltextrun"/>
          <w:rFonts w:ascii="Aptos" w:hAnsi="Aptos"/>
          <w:color w:val="000000"/>
          <w:sz w:val="22"/>
          <w:szCs w:val="22"/>
          <w:shd w:val="clear" w:color="auto" w:fill="FFFFFF"/>
        </w:rPr>
        <w:t>]</w:t>
      </w:r>
    </w:p>
    <w:p w14:paraId="25F20214" w14:textId="75AF0018" w:rsidR="00E92DF7" w:rsidRPr="00E81601" w:rsidRDefault="0089295D" w:rsidP="0089295D">
      <w:pPr>
        <w:pStyle w:val="paragraph"/>
        <w:numPr>
          <w:ilvl w:val="0"/>
          <w:numId w:val="8"/>
        </w:numPr>
        <w:spacing w:before="0" w:beforeAutospacing="0" w:after="0" w:afterAutospacing="0"/>
        <w:textAlignment w:val="baseline"/>
        <w:rPr>
          <w:rFonts w:ascii="Aptos" w:hAnsi="Aptos"/>
          <w:color w:val="000000"/>
          <w:sz w:val="22"/>
          <w:szCs w:val="22"/>
          <w:shd w:val="clear" w:color="auto" w:fill="FFFFFF"/>
          <w:lang w:val="en-US"/>
        </w:rPr>
      </w:pPr>
      <w:r w:rsidRPr="00E81601">
        <w:rPr>
          <w:rStyle w:val="normaltextrun"/>
          <w:rFonts w:ascii="Aptos" w:hAnsi="Aptos"/>
          <w:color w:val="000000"/>
          <w:sz w:val="22"/>
          <w:szCs w:val="22"/>
          <w:shd w:val="clear" w:color="auto" w:fill="FFFFFF"/>
          <w:lang w:val="en-US"/>
        </w:rPr>
        <w:t>Wikipedia Contributors. Paracetamol</w:t>
      </w:r>
      <w:r w:rsidR="008F5C3A" w:rsidRPr="00E81601">
        <w:rPr>
          <w:rStyle w:val="normaltextrun"/>
          <w:rFonts w:ascii="Aptos" w:hAnsi="Aptos"/>
          <w:color w:val="000000"/>
          <w:sz w:val="22"/>
          <w:szCs w:val="22"/>
          <w:shd w:val="clear" w:color="auto" w:fill="FFFFFF"/>
          <w:lang w:val="en-US"/>
        </w:rPr>
        <w:t xml:space="preserve"> [Internet]. Wikipedia. Wikipedia</w:t>
      </w:r>
      <w:r w:rsidR="00884306" w:rsidRPr="00E81601">
        <w:rPr>
          <w:rStyle w:val="normaltextrun"/>
          <w:rFonts w:ascii="Aptos" w:hAnsi="Aptos"/>
          <w:color w:val="000000"/>
          <w:sz w:val="22"/>
          <w:szCs w:val="22"/>
          <w:shd w:val="clear" w:color="auto" w:fill="FFFFFF"/>
          <w:lang w:val="en-US"/>
        </w:rPr>
        <w:t xml:space="preserve"> Foundation</w:t>
      </w:r>
      <w:r w:rsidR="00873CF7" w:rsidRPr="00E81601">
        <w:rPr>
          <w:rStyle w:val="normaltextrun"/>
          <w:rFonts w:ascii="Aptos" w:hAnsi="Aptos"/>
          <w:color w:val="000000"/>
          <w:sz w:val="22"/>
          <w:szCs w:val="22"/>
          <w:shd w:val="clear" w:color="auto" w:fill="FFFFFF"/>
          <w:lang w:val="en-US"/>
        </w:rPr>
        <w:t>; 2019</w:t>
      </w:r>
      <w:r w:rsidR="006F6680" w:rsidRPr="00E81601">
        <w:rPr>
          <w:rStyle w:val="normaltextrun"/>
          <w:rFonts w:ascii="Aptos" w:hAnsi="Aptos"/>
          <w:color w:val="000000"/>
          <w:sz w:val="22"/>
          <w:szCs w:val="22"/>
          <w:shd w:val="clear" w:color="auto" w:fill="FFFFFF"/>
          <w:lang w:val="en-US"/>
        </w:rPr>
        <w:t xml:space="preserve">. </w:t>
      </w:r>
      <w:r w:rsidR="00A07E6E" w:rsidRPr="00E81601">
        <w:rPr>
          <w:rFonts w:asciiTheme="minorHAnsi" w:hAnsiTheme="minorHAnsi" w:cs="Segoe UI"/>
          <w:sz w:val="22"/>
          <w:szCs w:val="22"/>
          <w:lang w:val="en-US"/>
        </w:rPr>
        <w:t xml:space="preserve">[cited 30/6-24]. Available from: </w:t>
      </w:r>
      <w:r w:rsidR="00A07E6E" w:rsidRPr="00E81601">
        <w:rPr>
          <w:rStyle w:val="normaltextrun"/>
          <w:rFonts w:ascii="Aptos" w:eastAsiaTheme="majorEastAsia" w:hAnsi="Aptos" w:cs="Segoe UI"/>
          <w:sz w:val="22"/>
          <w:szCs w:val="22"/>
          <w:lang w:val="en-US"/>
        </w:rPr>
        <w:t xml:space="preserve"> </w:t>
      </w:r>
      <w:hyperlink r:id="rId35" w:tooltip="#AutoGenerate" w:history="1">
        <w:r w:rsidR="0099052C" w:rsidRPr="0089295D">
          <w:rPr>
            <w:rStyle w:val="Hyperlink"/>
            <w:rFonts w:ascii="Aptos" w:eastAsiaTheme="majorEastAsia" w:hAnsi="Aptos" w:cs="Segoe UI"/>
            <w:sz w:val="22"/>
            <w:szCs w:val="22"/>
            <w:lang w:val="en-US"/>
          </w:rPr>
          <w:t>https://en.wikipedia.org/wiki/Paracetamol</w:t>
        </w:r>
      </w:hyperlink>
      <w:r w:rsidR="00E92DF7" w:rsidRPr="0089295D">
        <w:rPr>
          <w:rStyle w:val="normaltextrun"/>
          <w:rFonts w:ascii="Aptos" w:eastAsiaTheme="majorEastAsia" w:hAnsi="Aptos" w:cs="Segoe UI"/>
          <w:sz w:val="22"/>
          <w:szCs w:val="22"/>
          <w:lang w:val="en-US"/>
        </w:rPr>
        <w:t xml:space="preserve"> (fig)</w:t>
      </w:r>
      <w:r w:rsidR="00E92DF7" w:rsidRPr="00E81601">
        <w:rPr>
          <w:rStyle w:val="eop"/>
          <w:rFonts w:ascii="Aptos" w:eastAsiaTheme="majorEastAsia" w:hAnsi="Aptos" w:cs="Segoe UI"/>
          <w:sz w:val="22"/>
          <w:szCs w:val="22"/>
          <w:lang w:val="en-US"/>
        </w:rPr>
        <w:t> </w:t>
      </w:r>
    </w:p>
    <w:p w14:paraId="0E5725BA" w14:textId="5F2B0D6B" w:rsidR="00E92DF7" w:rsidRPr="00E81601" w:rsidRDefault="00914A0E" w:rsidP="00914A0E">
      <w:pPr>
        <w:pStyle w:val="paragraph"/>
        <w:numPr>
          <w:ilvl w:val="0"/>
          <w:numId w:val="8"/>
        </w:numPr>
        <w:spacing w:before="0" w:beforeAutospacing="0" w:after="0" w:afterAutospacing="0"/>
        <w:textAlignment w:val="baseline"/>
        <w:rPr>
          <w:rFonts w:ascii="Aptos" w:hAnsi="Aptos"/>
          <w:color w:val="000000"/>
          <w:sz w:val="22"/>
          <w:szCs w:val="22"/>
          <w:shd w:val="clear" w:color="auto" w:fill="FFFFFF"/>
          <w:lang w:val="en-US"/>
        </w:rPr>
      </w:pPr>
      <w:r w:rsidRPr="00E81601">
        <w:rPr>
          <w:rStyle w:val="normaltextrun"/>
          <w:rFonts w:ascii="Aptos" w:hAnsi="Aptos"/>
          <w:color w:val="000000"/>
          <w:sz w:val="22"/>
          <w:szCs w:val="22"/>
          <w:shd w:val="clear" w:color="auto" w:fill="FFFFFF"/>
          <w:lang w:val="en-US"/>
        </w:rPr>
        <w:t xml:space="preserve">Wikipedia Contributors. Ciclosporin [Internet]. Wikipedia. Wikipedia Foundation; 2019. </w:t>
      </w:r>
      <w:r w:rsidRPr="00E81601">
        <w:rPr>
          <w:rFonts w:asciiTheme="minorHAnsi" w:hAnsiTheme="minorHAnsi" w:cs="Segoe UI"/>
          <w:sz w:val="22"/>
          <w:szCs w:val="22"/>
          <w:lang w:val="en-US"/>
        </w:rPr>
        <w:t>[cited 30/6-24]. Available from</w:t>
      </w:r>
      <w:r w:rsidR="000339F0" w:rsidRPr="00E81601">
        <w:rPr>
          <w:rFonts w:asciiTheme="minorHAnsi" w:hAnsiTheme="minorHAnsi" w:cs="Segoe UI"/>
          <w:sz w:val="22"/>
          <w:szCs w:val="22"/>
          <w:lang w:val="en-US"/>
        </w:rPr>
        <w:t>:</w:t>
      </w:r>
      <w:r w:rsidRPr="00E81601">
        <w:rPr>
          <w:rFonts w:ascii="Segoe UI" w:hAnsi="Segoe UI" w:cs="Segoe UI"/>
          <w:sz w:val="18"/>
          <w:szCs w:val="18"/>
          <w:lang w:val="en-US"/>
        </w:rPr>
        <w:t xml:space="preserve"> </w:t>
      </w:r>
      <w:hyperlink r:id="rId36" w:tooltip="#AutoGenerate" w:history="1">
        <w:r w:rsidRPr="00E24179">
          <w:rPr>
            <w:rStyle w:val="Hyperlink"/>
            <w:rFonts w:ascii="Aptos" w:eastAsiaTheme="majorEastAsia" w:hAnsi="Aptos" w:cs="Segoe UI"/>
            <w:sz w:val="22"/>
            <w:szCs w:val="22"/>
            <w:lang w:val="en-US"/>
          </w:rPr>
          <w:t>https://en.wikipedia.org/wiki/Ciclosporin</w:t>
        </w:r>
      </w:hyperlink>
      <w:r w:rsidR="00E92DF7" w:rsidRPr="00914A0E">
        <w:rPr>
          <w:rStyle w:val="normaltextrun"/>
          <w:rFonts w:ascii="Aptos" w:eastAsiaTheme="majorEastAsia" w:hAnsi="Aptos" w:cs="Segoe UI"/>
          <w:sz w:val="22"/>
          <w:szCs w:val="22"/>
          <w:lang w:val="en-US"/>
        </w:rPr>
        <w:t xml:space="preserve"> (fig)</w:t>
      </w:r>
      <w:r w:rsidR="00E92DF7" w:rsidRPr="00E81601">
        <w:rPr>
          <w:rStyle w:val="eop"/>
          <w:rFonts w:ascii="Aptos" w:eastAsiaTheme="majorEastAsia" w:hAnsi="Aptos" w:cs="Segoe UI"/>
          <w:sz w:val="22"/>
          <w:szCs w:val="22"/>
          <w:lang w:val="en-US"/>
        </w:rPr>
        <w:t> </w:t>
      </w:r>
    </w:p>
    <w:p w14:paraId="3A0D2669" w14:textId="3B042064" w:rsidR="00E92DF7" w:rsidRPr="000A3370" w:rsidRDefault="00F02B7F" w:rsidP="00F02B7F">
      <w:pPr>
        <w:pStyle w:val="paragraph"/>
        <w:numPr>
          <w:ilvl w:val="0"/>
          <w:numId w:val="8"/>
        </w:numPr>
        <w:spacing w:before="0" w:beforeAutospacing="0" w:after="0" w:afterAutospacing="0"/>
        <w:textAlignment w:val="baseline"/>
        <w:rPr>
          <w:rStyle w:val="normaltextrun"/>
          <w:rFonts w:ascii="Aptos" w:hAnsi="Aptos"/>
          <w:color w:val="000000"/>
          <w:sz w:val="22"/>
          <w:szCs w:val="22"/>
          <w:shd w:val="clear" w:color="auto" w:fill="FFFFFF"/>
          <w:lang w:val="en-US"/>
        </w:rPr>
      </w:pPr>
      <w:r w:rsidRPr="00E81601">
        <w:rPr>
          <w:rFonts w:asciiTheme="minorHAnsi" w:hAnsiTheme="minorHAnsi" w:cs="Segoe UI"/>
          <w:sz w:val="22"/>
          <w:szCs w:val="22"/>
          <w:lang w:val="en-US"/>
        </w:rPr>
        <w:lastRenderedPageBreak/>
        <w:t xml:space="preserve">PubChem. Cetaminophen [Internet]. </w:t>
      </w:r>
      <w:r w:rsidR="00DB503E" w:rsidRPr="00E81601">
        <w:rPr>
          <w:rFonts w:asciiTheme="minorHAnsi" w:hAnsiTheme="minorHAnsi" w:cs="Segoe UI"/>
          <w:sz w:val="22"/>
          <w:szCs w:val="22"/>
          <w:lang w:val="en-US"/>
        </w:rPr>
        <w:t>P</w:t>
      </w:r>
      <w:r w:rsidRPr="00E81601">
        <w:rPr>
          <w:rFonts w:asciiTheme="minorHAnsi" w:hAnsiTheme="minorHAnsi" w:cs="Segoe UI"/>
          <w:sz w:val="22"/>
          <w:szCs w:val="22"/>
          <w:lang w:val="en-US"/>
        </w:rPr>
        <w:t>ubc</w:t>
      </w:r>
      <w:r w:rsidR="00DB503E" w:rsidRPr="00E81601">
        <w:rPr>
          <w:rFonts w:asciiTheme="minorHAnsi" w:hAnsiTheme="minorHAnsi" w:cs="Segoe UI"/>
          <w:sz w:val="22"/>
          <w:szCs w:val="22"/>
          <w:lang w:val="en-US"/>
        </w:rPr>
        <w:t xml:space="preserve">hem.ncbi.nlm.nih.gov. </w:t>
      </w:r>
      <w:r w:rsidRPr="00E81601">
        <w:rPr>
          <w:rFonts w:asciiTheme="minorHAnsi" w:hAnsiTheme="minorHAnsi" w:cs="Segoe UI"/>
          <w:sz w:val="22"/>
          <w:szCs w:val="22"/>
          <w:lang w:val="en-US"/>
        </w:rPr>
        <w:t xml:space="preserve">[cited 30/6-24]. </w:t>
      </w:r>
      <w:r w:rsidRPr="000A3370">
        <w:rPr>
          <w:rFonts w:asciiTheme="minorHAnsi" w:hAnsiTheme="minorHAnsi" w:cs="Segoe UI"/>
          <w:sz w:val="22"/>
          <w:szCs w:val="22"/>
          <w:lang w:val="en-US"/>
        </w:rPr>
        <w:t>Available from</w:t>
      </w:r>
      <w:r w:rsidR="000339F0" w:rsidRPr="000A3370">
        <w:rPr>
          <w:rFonts w:asciiTheme="minorHAnsi" w:hAnsiTheme="minorHAnsi" w:cs="Segoe UI"/>
          <w:sz w:val="22"/>
          <w:szCs w:val="22"/>
          <w:lang w:val="en-US"/>
        </w:rPr>
        <w:t>:</w:t>
      </w:r>
      <w:r w:rsidRPr="000A3370">
        <w:rPr>
          <w:rFonts w:ascii="Segoe UI" w:hAnsi="Segoe UI" w:cs="Segoe UI"/>
          <w:sz w:val="18"/>
          <w:szCs w:val="18"/>
          <w:lang w:val="en-US"/>
        </w:rPr>
        <w:t xml:space="preserve"> </w:t>
      </w:r>
      <w:hyperlink r:id="rId37" w:anchor="section=LogP" w:tooltip="#AutoGenerate" w:history="1">
        <w:r w:rsidRPr="000A3370">
          <w:rPr>
            <w:rStyle w:val="Hyperlink"/>
            <w:rFonts w:ascii="Aptos" w:eastAsiaTheme="majorEastAsia" w:hAnsi="Aptos" w:cs="Segoe UI"/>
            <w:sz w:val="22"/>
            <w:szCs w:val="22"/>
            <w:lang w:val="en-US"/>
          </w:rPr>
          <w:t>https://pubchem.ncbi.nlm.nih.gov/compound/Acetaminophen#section=LogP</w:t>
        </w:r>
      </w:hyperlink>
      <w:r w:rsidR="00E92DF7" w:rsidRPr="000A3370">
        <w:rPr>
          <w:rStyle w:val="normaltextrun"/>
          <w:rFonts w:ascii="Aptos" w:eastAsiaTheme="majorEastAsia" w:hAnsi="Aptos" w:cs="Segoe UI"/>
          <w:sz w:val="22"/>
          <w:szCs w:val="22"/>
          <w:lang w:val="en-US"/>
        </w:rPr>
        <w:t xml:space="preserve"> </w:t>
      </w:r>
    </w:p>
    <w:p w14:paraId="730C8CA0" w14:textId="302BD062" w:rsidR="005923C2" w:rsidRPr="000A3370" w:rsidRDefault="00D93C40" w:rsidP="00F02B7F">
      <w:pPr>
        <w:pStyle w:val="paragraph"/>
        <w:numPr>
          <w:ilvl w:val="0"/>
          <w:numId w:val="8"/>
        </w:numPr>
        <w:spacing w:before="0" w:beforeAutospacing="0" w:after="0" w:afterAutospacing="0"/>
        <w:textAlignment w:val="baseline"/>
        <w:rPr>
          <w:rStyle w:val="eop"/>
          <w:rFonts w:ascii="Aptos" w:hAnsi="Aptos"/>
          <w:color w:val="000000"/>
          <w:sz w:val="22"/>
          <w:szCs w:val="22"/>
          <w:shd w:val="clear" w:color="auto" w:fill="FFFFFF"/>
          <w:lang w:val="en-US"/>
        </w:rPr>
      </w:pPr>
      <w:r w:rsidRPr="00E81601">
        <w:rPr>
          <w:rFonts w:asciiTheme="minorHAnsi" w:hAnsiTheme="minorHAnsi" w:cs="Segoe UI"/>
          <w:sz w:val="22"/>
          <w:szCs w:val="22"/>
          <w:lang w:val="en-US"/>
        </w:rPr>
        <w:t>Huesgen</w:t>
      </w:r>
      <w:r w:rsidR="00ED2D6E" w:rsidRPr="00E81601">
        <w:rPr>
          <w:rFonts w:asciiTheme="minorHAnsi" w:hAnsiTheme="minorHAnsi" w:cs="Segoe UI"/>
          <w:sz w:val="22"/>
          <w:szCs w:val="22"/>
          <w:lang w:val="en-US"/>
        </w:rPr>
        <w:t xml:space="preserve"> A</w:t>
      </w:r>
      <w:r w:rsidR="00751455" w:rsidRPr="00E81601">
        <w:rPr>
          <w:rFonts w:asciiTheme="minorHAnsi" w:hAnsiTheme="minorHAnsi" w:cs="Segoe UI"/>
          <w:sz w:val="22"/>
          <w:szCs w:val="22"/>
          <w:lang w:val="en-US"/>
        </w:rPr>
        <w:t>. Determination of Log P for Cmpounds of Different Polarity Us</w:t>
      </w:r>
      <w:r w:rsidR="004D23C4" w:rsidRPr="00E81601">
        <w:rPr>
          <w:rFonts w:asciiTheme="minorHAnsi" w:hAnsiTheme="minorHAnsi" w:cs="Segoe UI"/>
          <w:sz w:val="22"/>
          <w:szCs w:val="22"/>
          <w:lang w:val="en-US"/>
        </w:rPr>
        <w:t xml:space="preserve">ing the Agilent 1200 Infinity Series HDR-DAD </w:t>
      </w:r>
      <w:r w:rsidR="00CB42E1" w:rsidRPr="00E81601">
        <w:rPr>
          <w:rFonts w:asciiTheme="minorHAnsi" w:hAnsiTheme="minorHAnsi" w:cs="Segoe UI"/>
          <w:sz w:val="22"/>
          <w:szCs w:val="22"/>
          <w:lang w:val="en-US"/>
        </w:rPr>
        <w:t xml:space="preserve">impurity Analyzer System </w:t>
      </w:r>
      <w:r w:rsidR="001B0D96" w:rsidRPr="00E81601">
        <w:rPr>
          <w:rFonts w:asciiTheme="minorHAnsi" w:hAnsiTheme="minorHAnsi" w:cs="Segoe UI"/>
          <w:sz w:val="22"/>
          <w:szCs w:val="22"/>
          <w:lang w:val="en-US"/>
        </w:rPr>
        <w:t>[Internet]</w:t>
      </w:r>
      <w:r w:rsidR="0011693F" w:rsidRPr="00E81601">
        <w:rPr>
          <w:rFonts w:asciiTheme="minorHAnsi" w:hAnsiTheme="minorHAnsi" w:cs="Segoe UI"/>
          <w:sz w:val="22"/>
          <w:szCs w:val="22"/>
          <w:lang w:val="en-US"/>
        </w:rPr>
        <w:t>.</w:t>
      </w:r>
      <w:r w:rsidR="00CF7F95" w:rsidRPr="00E81601">
        <w:rPr>
          <w:rFonts w:asciiTheme="minorHAnsi" w:hAnsiTheme="minorHAnsi" w:cs="Segoe UI"/>
          <w:sz w:val="22"/>
          <w:szCs w:val="22"/>
          <w:lang w:val="en-US"/>
        </w:rPr>
        <w:t xml:space="preserve"> </w:t>
      </w:r>
      <w:r w:rsidR="005923C2" w:rsidRPr="000A3370">
        <w:rPr>
          <w:rFonts w:asciiTheme="minorHAnsi" w:hAnsiTheme="minorHAnsi" w:cs="Segoe UI"/>
          <w:sz w:val="22"/>
          <w:szCs w:val="22"/>
          <w:lang w:val="en-US"/>
        </w:rPr>
        <w:t>[cited 30/6-24]. Available from</w:t>
      </w:r>
      <w:r w:rsidR="000339F0" w:rsidRPr="000A3370">
        <w:rPr>
          <w:rFonts w:asciiTheme="minorHAnsi" w:hAnsiTheme="minorHAnsi" w:cs="Segoe UI"/>
          <w:sz w:val="22"/>
          <w:szCs w:val="22"/>
          <w:lang w:val="en-US"/>
        </w:rPr>
        <w:t xml:space="preserve">: </w:t>
      </w:r>
      <w:hyperlink r:id="rId38" w:tgtFrame="_blank" w:tooltip="#AutoGenerate" w:history="1">
        <w:r w:rsidR="000339F0" w:rsidRPr="000A3370">
          <w:rPr>
            <w:rStyle w:val="normaltextrun"/>
            <w:rFonts w:ascii="Aptos" w:eastAsiaTheme="majorEastAsia" w:hAnsi="Aptos" w:cs="Segoe UI"/>
            <w:color w:val="467886"/>
            <w:sz w:val="22"/>
            <w:szCs w:val="22"/>
            <w:u w:val="single"/>
            <w:lang w:val="en-US"/>
          </w:rPr>
          <w:t>https://www.agilent.com/Library/applications/5991-4121EN.pdf</w:t>
        </w:r>
      </w:hyperlink>
      <w:r w:rsidR="000339F0" w:rsidRPr="000A3370">
        <w:rPr>
          <w:rStyle w:val="normaltextrun"/>
          <w:rFonts w:ascii="Aptos" w:eastAsiaTheme="majorEastAsia" w:hAnsi="Aptos" w:cs="Segoe UI"/>
          <w:sz w:val="22"/>
          <w:szCs w:val="22"/>
          <w:lang w:val="en-US"/>
        </w:rPr>
        <w:t> </w:t>
      </w:r>
      <w:r w:rsidR="000339F0" w:rsidRPr="000A3370">
        <w:rPr>
          <w:rStyle w:val="eop"/>
          <w:rFonts w:ascii="Aptos" w:eastAsiaTheme="majorEastAsia" w:hAnsi="Aptos" w:cs="Segoe UI"/>
          <w:sz w:val="22"/>
          <w:szCs w:val="22"/>
          <w:lang w:val="en-US"/>
        </w:rPr>
        <w:t> </w:t>
      </w:r>
    </w:p>
    <w:p w14:paraId="1B6DBFBE" w14:textId="63744B24" w:rsidR="00867395" w:rsidRPr="000A3370" w:rsidRDefault="00F17D7C">
      <w:pPr>
        <w:pStyle w:val="paragraph"/>
        <w:numPr>
          <w:ilvl w:val="0"/>
          <w:numId w:val="8"/>
        </w:numPr>
        <w:spacing w:before="0" w:beforeAutospacing="0" w:after="0" w:afterAutospacing="0"/>
        <w:textAlignment w:val="baseline"/>
        <w:rPr>
          <w:rFonts w:ascii="Aptos" w:hAnsi="Aptos"/>
          <w:color w:val="000000"/>
          <w:sz w:val="22"/>
          <w:szCs w:val="22"/>
          <w:shd w:val="clear" w:color="auto" w:fill="FFFFFF"/>
          <w:lang w:val="en-US"/>
        </w:rPr>
      </w:pPr>
      <w:r>
        <w:rPr>
          <w:rFonts w:asciiTheme="minorHAnsi" w:hAnsiTheme="minorHAnsi" w:cs="Segoe UI"/>
          <w:sz w:val="22"/>
          <w:szCs w:val="22"/>
        </w:rPr>
        <w:t xml:space="preserve">Andrés A, Rosés M et al. </w:t>
      </w:r>
      <w:r w:rsidRPr="00056D42">
        <w:rPr>
          <w:rFonts w:asciiTheme="minorHAnsi" w:hAnsiTheme="minorHAnsi" w:cs="Segoe UI"/>
          <w:sz w:val="22"/>
          <w:szCs w:val="22"/>
          <w:lang w:val="en-US"/>
        </w:rPr>
        <w:t xml:space="preserve">Setup and validation of shake-flask procedures for te determination of partition coefficients (logD) from low drug amounts. </w:t>
      </w:r>
      <w:r w:rsidRPr="00E81601">
        <w:rPr>
          <w:rFonts w:asciiTheme="minorHAnsi" w:hAnsiTheme="minorHAnsi" w:cs="Segoe UI"/>
          <w:sz w:val="22"/>
          <w:szCs w:val="22"/>
          <w:lang w:val="en-US"/>
        </w:rPr>
        <w:t xml:space="preserve">European Journal of Pharmaceutical Sciences [Internet]. 2015 Aug 30;76:181-91. </w:t>
      </w:r>
      <w:r w:rsidR="000339F0" w:rsidRPr="000A3370">
        <w:rPr>
          <w:rFonts w:asciiTheme="minorHAnsi" w:hAnsiTheme="minorHAnsi" w:cs="Segoe UI"/>
          <w:sz w:val="22"/>
          <w:szCs w:val="22"/>
          <w:lang w:val="en-US"/>
        </w:rPr>
        <w:t xml:space="preserve">[cited 30/6-24]. Available from: </w:t>
      </w:r>
      <w:hyperlink r:id="rId39" w:tgtFrame="_blank" w:tooltip="#AutoGenerate" w:history="1">
        <w:r w:rsidR="000339F0" w:rsidRPr="000A3370">
          <w:rPr>
            <w:rStyle w:val="normaltextrun"/>
            <w:rFonts w:ascii="Aptos" w:eastAsiaTheme="majorEastAsia" w:hAnsi="Aptos" w:cs="Segoe UI"/>
            <w:color w:val="467886"/>
            <w:sz w:val="22"/>
            <w:szCs w:val="22"/>
            <w:u w:val="single"/>
            <w:shd w:val="clear" w:color="auto" w:fill="FFFFFF"/>
            <w:lang w:val="en-US"/>
          </w:rPr>
          <w:t>https://pubmed.ncbi.nlm.nih.gov/25968358/</w:t>
        </w:r>
      </w:hyperlink>
      <w:r w:rsidR="000339F0" w:rsidRPr="000A3370">
        <w:rPr>
          <w:rStyle w:val="normaltextrun"/>
          <w:rFonts w:ascii="Aptos" w:eastAsiaTheme="majorEastAsia" w:hAnsi="Aptos"/>
          <w:color w:val="000000"/>
          <w:sz w:val="22"/>
          <w:szCs w:val="22"/>
          <w:shd w:val="clear" w:color="auto" w:fill="FFFFFF"/>
          <w:lang w:val="en-US"/>
        </w:rPr>
        <w:t> </w:t>
      </w:r>
      <w:r w:rsidR="000339F0" w:rsidRPr="000A3370">
        <w:rPr>
          <w:rStyle w:val="eop"/>
          <w:rFonts w:ascii="Aptos" w:eastAsiaTheme="majorEastAsia" w:hAnsi="Aptos"/>
          <w:color w:val="000000"/>
          <w:sz w:val="22"/>
          <w:szCs w:val="22"/>
          <w:shd w:val="clear" w:color="auto" w:fill="FFFFFF"/>
          <w:lang w:val="en-US"/>
        </w:rPr>
        <w:t> </w:t>
      </w:r>
    </w:p>
    <w:sectPr w:rsidR="00867395" w:rsidRPr="000A3370">
      <w:headerReference w:type="default" r:id="rId40"/>
      <w:footerReference w:type="default" r:id="rId4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CF76C" w14:textId="77777777" w:rsidR="0055159A" w:rsidRDefault="0055159A" w:rsidP="008E19F3">
      <w:pPr>
        <w:spacing w:after="0" w:line="240" w:lineRule="auto"/>
      </w:pPr>
      <w:r>
        <w:separator/>
      </w:r>
    </w:p>
  </w:endnote>
  <w:endnote w:type="continuationSeparator" w:id="0">
    <w:p w14:paraId="09728B95" w14:textId="77777777" w:rsidR="0055159A" w:rsidRDefault="0055159A" w:rsidP="008E19F3">
      <w:pPr>
        <w:spacing w:after="0" w:line="240" w:lineRule="auto"/>
      </w:pPr>
      <w:r>
        <w:continuationSeparator/>
      </w:r>
    </w:p>
  </w:endnote>
  <w:endnote w:type="continuationNotice" w:id="1">
    <w:p w14:paraId="5C97F867" w14:textId="77777777" w:rsidR="0055159A" w:rsidRDefault="00551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333882"/>
      <w:docPartObj>
        <w:docPartGallery w:val="Page Numbers (Bottom of Page)"/>
        <w:docPartUnique/>
      </w:docPartObj>
    </w:sdtPr>
    <w:sdtContent>
      <w:p w14:paraId="2D4BE768" w14:textId="1D75B5B3" w:rsidR="008E19F3" w:rsidRDefault="008E19F3">
        <w:pPr>
          <w:pStyle w:val="Sidefod"/>
          <w:jc w:val="right"/>
        </w:pPr>
        <w:r>
          <w:fldChar w:fldCharType="begin"/>
        </w:r>
        <w:r>
          <w:instrText>PAGE   \* MERGEFORMAT</w:instrText>
        </w:r>
        <w:r>
          <w:fldChar w:fldCharType="separate"/>
        </w:r>
        <w:r>
          <w:t>2</w:t>
        </w:r>
        <w:r>
          <w:fldChar w:fldCharType="end"/>
        </w:r>
      </w:p>
    </w:sdtContent>
  </w:sdt>
  <w:p w14:paraId="18D06191" w14:textId="77777777" w:rsidR="008E19F3" w:rsidRDefault="008E19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C0460" w14:textId="77777777" w:rsidR="0055159A" w:rsidRDefault="0055159A" w:rsidP="008E19F3">
      <w:pPr>
        <w:spacing w:after="0" w:line="240" w:lineRule="auto"/>
      </w:pPr>
      <w:r>
        <w:separator/>
      </w:r>
    </w:p>
  </w:footnote>
  <w:footnote w:type="continuationSeparator" w:id="0">
    <w:p w14:paraId="5BF3460F" w14:textId="77777777" w:rsidR="0055159A" w:rsidRDefault="0055159A" w:rsidP="008E19F3">
      <w:pPr>
        <w:spacing w:after="0" w:line="240" w:lineRule="auto"/>
      </w:pPr>
      <w:r>
        <w:continuationSeparator/>
      </w:r>
    </w:p>
  </w:footnote>
  <w:footnote w:type="continuationNotice" w:id="1">
    <w:p w14:paraId="37EDC608" w14:textId="77777777" w:rsidR="0055159A" w:rsidRDefault="005515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166FE2A" w14:paraId="35D03493" w14:textId="77777777" w:rsidTr="001F472C">
      <w:trPr>
        <w:trHeight w:val="300"/>
      </w:trPr>
      <w:tc>
        <w:tcPr>
          <w:tcW w:w="3210" w:type="dxa"/>
        </w:tcPr>
        <w:p w14:paraId="15AC9743" w14:textId="2617BB0D" w:rsidR="5166FE2A" w:rsidRDefault="5166FE2A" w:rsidP="001F472C">
          <w:pPr>
            <w:pStyle w:val="Sidehoved"/>
            <w:ind w:left="-115"/>
          </w:pPr>
        </w:p>
      </w:tc>
      <w:tc>
        <w:tcPr>
          <w:tcW w:w="3210" w:type="dxa"/>
        </w:tcPr>
        <w:p w14:paraId="41D39BCE" w14:textId="6DE0855A" w:rsidR="5166FE2A" w:rsidRDefault="5166FE2A" w:rsidP="001F472C">
          <w:pPr>
            <w:pStyle w:val="Sidehoved"/>
            <w:jc w:val="center"/>
          </w:pPr>
        </w:p>
      </w:tc>
      <w:tc>
        <w:tcPr>
          <w:tcW w:w="3210" w:type="dxa"/>
        </w:tcPr>
        <w:p w14:paraId="57A70EF3" w14:textId="472738A7" w:rsidR="5166FE2A" w:rsidRDefault="5166FE2A" w:rsidP="001F472C">
          <w:pPr>
            <w:pStyle w:val="Sidehoved"/>
            <w:ind w:right="-115"/>
            <w:jc w:val="right"/>
          </w:pPr>
        </w:p>
      </w:tc>
    </w:tr>
  </w:tbl>
  <w:p w14:paraId="3BB89705" w14:textId="497D171A" w:rsidR="5166FE2A" w:rsidRDefault="5166FE2A" w:rsidP="001F472C">
    <w:pPr>
      <w:pStyle w:val="Sidehoved"/>
    </w:pPr>
  </w:p>
</w:hdr>
</file>

<file path=word/intelligence2.xml><?xml version="1.0" encoding="utf-8"?>
<int2:intelligence xmlns:int2="http://schemas.microsoft.com/office/intelligence/2020/intelligence" xmlns:oel="http://schemas.microsoft.com/office/2019/extlst">
  <int2:observations>
    <int2:textHash int2:hashCode="9FzjAoZedeIJjk" int2:id="htBr2c0N">
      <int2:state int2:value="Rejected" int2:type="AugLoop_Text_Critique"/>
    </int2:textHash>
    <int2:bookmark int2:bookmarkName="_Int_lLHzcEJS" int2:invalidationBookmarkName="" int2:hashCode="k7cCRgXqVDEsfI" int2:id="BlmOBSk9">
      <int2:state int2:value="Rejected" int2:type="AugLoop_Text_Critique"/>
    </int2:bookmark>
    <int2:bookmark int2:bookmarkName="_Int_k1FJ5trX" int2:invalidationBookmarkName="" int2:hashCode="yX86k2bMri6/eb" int2:id="foMDcrY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BDC8E2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2D4EED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8AC47A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230FD5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FEE03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88982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C4A66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E01D7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B0DED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AC3E31B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70C193F"/>
    <w:multiLevelType w:val="hybridMultilevel"/>
    <w:tmpl w:val="61B02D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90A62F8"/>
    <w:multiLevelType w:val="hybridMultilevel"/>
    <w:tmpl w:val="1F0C8B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C36592C"/>
    <w:multiLevelType w:val="hybridMultilevel"/>
    <w:tmpl w:val="6958D616"/>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13F2155"/>
    <w:multiLevelType w:val="hybridMultilevel"/>
    <w:tmpl w:val="E7CC0F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286200D"/>
    <w:multiLevelType w:val="hybridMultilevel"/>
    <w:tmpl w:val="A016D6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4387762"/>
    <w:multiLevelType w:val="hybridMultilevel"/>
    <w:tmpl w:val="ECD415BA"/>
    <w:lvl w:ilvl="0" w:tplc="00A40144">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BB22938"/>
    <w:multiLevelType w:val="hybridMultilevel"/>
    <w:tmpl w:val="42D44EF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EC1781D"/>
    <w:multiLevelType w:val="hybridMultilevel"/>
    <w:tmpl w:val="E7DC78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9475413">
    <w:abstractNumId w:val="15"/>
  </w:num>
  <w:num w:numId="2" w16cid:durableId="1795909209">
    <w:abstractNumId w:val="12"/>
  </w:num>
  <w:num w:numId="3" w16cid:durableId="250893861">
    <w:abstractNumId w:val="17"/>
  </w:num>
  <w:num w:numId="4" w16cid:durableId="1996185629">
    <w:abstractNumId w:val="11"/>
  </w:num>
  <w:num w:numId="5" w16cid:durableId="1261257294">
    <w:abstractNumId w:val="16"/>
  </w:num>
  <w:num w:numId="6" w16cid:durableId="900672868">
    <w:abstractNumId w:val="10"/>
  </w:num>
  <w:num w:numId="7" w16cid:durableId="570508284">
    <w:abstractNumId w:val="14"/>
  </w:num>
  <w:num w:numId="8" w16cid:durableId="62683973">
    <w:abstractNumId w:val="13"/>
  </w:num>
  <w:num w:numId="9" w16cid:durableId="1694723404">
    <w:abstractNumId w:val="9"/>
  </w:num>
  <w:num w:numId="10" w16cid:durableId="1240365991">
    <w:abstractNumId w:val="7"/>
  </w:num>
  <w:num w:numId="11" w16cid:durableId="834564721">
    <w:abstractNumId w:val="6"/>
  </w:num>
  <w:num w:numId="12" w16cid:durableId="2038388989">
    <w:abstractNumId w:val="5"/>
  </w:num>
  <w:num w:numId="13" w16cid:durableId="1508982167">
    <w:abstractNumId w:val="4"/>
  </w:num>
  <w:num w:numId="14" w16cid:durableId="1212113082">
    <w:abstractNumId w:val="8"/>
  </w:num>
  <w:num w:numId="15" w16cid:durableId="240221797">
    <w:abstractNumId w:val="3"/>
  </w:num>
  <w:num w:numId="16" w16cid:durableId="82186619">
    <w:abstractNumId w:val="2"/>
  </w:num>
  <w:num w:numId="17" w16cid:durableId="1171722508">
    <w:abstractNumId w:val="1"/>
  </w:num>
  <w:num w:numId="18" w16cid:durableId="148604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E5"/>
    <w:rsid w:val="0000070D"/>
    <w:rsid w:val="00000772"/>
    <w:rsid w:val="00001A1F"/>
    <w:rsid w:val="00003B2D"/>
    <w:rsid w:val="000040DC"/>
    <w:rsid w:val="00004FB8"/>
    <w:rsid w:val="0000593D"/>
    <w:rsid w:val="00006955"/>
    <w:rsid w:val="000070C5"/>
    <w:rsid w:val="00007CD0"/>
    <w:rsid w:val="00010160"/>
    <w:rsid w:val="0001054F"/>
    <w:rsid w:val="000142A7"/>
    <w:rsid w:val="000151A4"/>
    <w:rsid w:val="0001644A"/>
    <w:rsid w:val="00020DB2"/>
    <w:rsid w:val="0002164B"/>
    <w:rsid w:val="00023B85"/>
    <w:rsid w:val="000271A4"/>
    <w:rsid w:val="000339F0"/>
    <w:rsid w:val="00035EA0"/>
    <w:rsid w:val="000378E0"/>
    <w:rsid w:val="000379B5"/>
    <w:rsid w:val="000420C7"/>
    <w:rsid w:val="000421B2"/>
    <w:rsid w:val="000426AD"/>
    <w:rsid w:val="00044C3E"/>
    <w:rsid w:val="00045CAC"/>
    <w:rsid w:val="00046B0B"/>
    <w:rsid w:val="00050CE4"/>
    <w:rsid w:val="00051BF0"/>
    <w:rsid w:val="000520EF"/>
    <w:rsid w:val="00054780"/>
    <w:rsid w:val="000559C0"/>
    <w:rsid w:val="00056D42"/>
    <w:rsid w:val="00057657"/>
    <w:rsid w:val="000622A0"/>
    <w:rsid w:val="00062687"/>
    <w:rsid w:val="00070385"/>
    <w:rsid w:val="00073C4F"/>
    <w:rsid w:val="0007579B"/>
    <w:rsid w:val="00077489"/>
    <w:rsid w:val="000812A5"/>
    <w:rsid w:val="00081AC8"/>
    <w:rsid w:val="00084330"/>
    <w:rsid w:val="00084901"/>
    <w:rsid w:val="00087783"/>
    <w:rsid w:val="00087DC4"/>
    <w:rsid w:val="00090211"/>
    <w:rsid w:val="00090684"/>
    <w:rsid w:val="00090D53"/>
    <w:rsid w:val="00094F40"/>
    <w:rsid w:val="00095CEE"/>
    <w:rsid w:val="0009679E"/>
    <w:rsid w:val="000967E8"/>
    <w:rsid w:val="000A07EB"/>
    <w:rsid w:val="000A17A0"/>
    <w:rsid w:val="000A1BE2"/>
    <w:rsid w:val="000A28FD"/>
    <w:rsid w:val="000A3370"/>
    <w:rsid w:val="000A5100"/>
    <w:rsid w:val="000A573D"/>
    <w:rsid w:val="000A6BC5"/>
    <w:rsid w:val="000A77BE"/>
    <w:rsid w:val="000B03EF"/>
    <w:rsid w:val="000B21A3"/>
    <w:rsid w:val="000B23B3"/>
    <w:rsid w:val="000B2C0C"/>
    <w:rsid w:val="000B412A"/>
    <w:rsid w:val="000B5B5F"/>
    <w:rsid w:val="000B5F95"/>
    <w:rsid w:val="000B63D2"/>
    <w:rsid w:val="000B655A"/>
    <w:rsid w:val="000B694F"/>
    <w:rsid w:val="000C07F7"/>
    <w:rsid w:val="000C35CB"/>
    <w:rsid w:val="000C3D7D"/>
    <w:rsid w:val="000C5A57"/>
    <w:rsid w:val="000C63E4"/>
    <w:rsid w:val="000C6EDF"/>
    <w:rsid w:val="000C78FE"/>
    <w:rsid w:val="000C7E70"/>
    <w:rsid w:val="000D0125"/>
    <w:rsid w:val="000D2C81"/>
    <w:rsid w:val="000D3165"/>
    <w:rsid w:val="000D3240"/>
    <w:rsid w:val="000D3F6D"/>
    <w:rsid w:val="000D5163"/>
    <w:rsid w:val="000D791E"/>
    <w:rsid w:val="000E0939"/>
    <w:rsid w:val="000E4557"/>
    <w:rsid w:val="000E4AB4"/>
    <w:rsid w:val="000E7239"/>
    <w:rsid w:val="000E7D00"/>
    <w:rsid w:val="000F0F04"/>
    <w:rsid w:val="000F0F59"/>
    <w:rsid w:val="000F2EC5"/>
    <w:rsid w:val="000F316D"/>
    <w:rsid w:val="000F6363"/>
    <w:rsid w:val="00101B1C"/>
    <w:rsid w:val="00101F14"/>
    <w:rsid w:val="00102267"/>
    <w:rsid w:val="0010395A"/>
    <w:rsid w:val="00104AF6"/>
    <w:rsid w:val="00105E15"/>
    <w:rsid w:val="00107578"/>
    <w:rsid w:val="001078F7"/>
    <w:rsid w:val="00107995"/>
    <w:rsid w:val="00110605"/>
    <w:rsid w:val="0011062F"/>
    <w:rsid w:val="00110892"/>
    <w:rsid w:val="00111A4C"/>
    <w:rsid w:val="0011382B"/>
    <w:rsid w:val="00114986"/>
    <w:rsid w:val="0011693F"/>
    <w:rsid w:val="00116A1C"/>
    <w:rsid w:val="0011741A"/>
    <w:rsid w:val="0011756D"/>
    <w:rsid w:val="00117A58"/>
    <w:rsid w:val="00117B3E"/>
    <w:rsid w:val="00120449"/>
    <w:rsid w:val="0012096C"/>
    <w:rsid w:val="00120E78"/>
    <w:rsid w:val="001215A5"/>
    <w:rsid w:val="0012197D"/>
    <w:rsid w:val="00124996"/>
    <w:rsid w:val="0012518C"/>
    <w:rsid w:val="00126619"/>
    <w:rsid w:val="001310BB"/>
    <w:rsid w:val="00131425"/>
    <w:rsid w:val="00132733"/>
    <w:rsid w:val="00132770"/>
    <w:rsid w:val="0013398D"/>
    <w:rsid w:val="00133D14"/>
    <w:rsid w:val="00135789"/>
    <w:rsid w:val="0013751E"/>
    <w:rsid w:val="00140B76"/>
    <w:rsid w:val="001410DA"/>
    <w:rsid w:val="00141172"/>
    <w:rsid w:val="001455BA"/>
    <w:rsid w:val="00145A14"/>
    <w:rsid w:val="00146887"/>
    <w:rsid w:val="00150E59"/>
    <w:rsid w:val="00151024"/>
    <w:rsid w:val="00151E34"/>
    <w:rsid w:val="00152FC7"/>
    <w:rsid w:val="001533A2"/>
    <w:rsid w:val="001574B4"/>
    <w:rsid w:val="001605A8"/>
    <w:rsid w:val="00161235"/>
    <w:rsid w:val="00161BBA"/>
    <w:rsid w:val="00161BF4"/>
    <w:rsid w:val="001638F7"/>
    <w:rsid w:val="00165857"/>
    <w:rsid w:val="00165AB9"/>
    <w:rsid w:val="001701F4"/>
    <w:rsid w:val="00170610"/>
    <w:rsid w:val="00170752"/>
    <w:rsid w:val="0017269F"/>
    <w:rsid w:val="001730AC"/>
    <w:rsid w:val="001734E9"/>
    <w:rsid w:val="00173971"/>
    <w:rsid w:val="00174B06"/>
    <w:rsid w:val="001806AB"/>
    <w:rsid w:val="00182C05"/>
    <w:rsid w:val="001833FC"/>
    <w:rsid w:val="001834B5"/>
    <w:rsid w:val="0018369B"/>
    <w:rsid w:val="00184EF5"/>
    <w:rsid w:val="00185C24"/>
    <w:rsid w:val="00186B67"/>
    <w:rsid w:val="00190AAA"/>
    <w:rsid w:val="001928E6"/>
    <w:rsid w:val="0019307C"/>
    <w:rsid w:val="00193B2A"/>
    <w:rsid w:val="00193B4B"/>
    <w:rsid w:val="001A060D"/>
    <w:rsid w:val="001A08CE"/>
    <w:rsid w:val="001A3A67"/>
    <w:rsid w:val="001A4BC2"/>
    <w:rsid w:val="001A58A7"/>
    <w:rsid w:val="001B0D25"/>
    <w:rsid w:val="001B0D96"/>
    <w:rsid w:val="001B4E81"/>
    <w:rsid w:val="001B5D2F"/>
    <w:rsid w:val="001B6055"/>
    <w:rsid w:val="001B61FF"/>
    <w:rsid w:val="001B6281"/>
    <w:rsid w:val="001B7FB6"/>
    <w:rsid w:val="001C0C32"/>
    <w:rsid w:val="001C3C85"/>
    <w:rsid w:val="001C6F9C"/>
    <w:rsid w:val="001D00E4"/>
    <w:rsid w:val="001D0D8E"/>
    <w:rsid w:val="001D0E60"/>
    <w:rsid w:val="001D48C4"/>
    <w:rsid w:val="001D4B94"/>
    <w:rsid w:val="001D6445"/>
    <w:rsid w:val="001D6E2D"/>
    <w:rsid w:val="001D6ED5"/>
    <w:rsid w:val="001E0667"/>
    <w:rsid w:val="001E1AE6"/>
    <w:rsid w:val="001E4588"/>
    <w:rsid w:val="001E4D9A"/>
    <w:rsid w:val="001E50A0"/>
    <w:rsid w:val="001E59D6"/>
    <w:rsid w:val="001F4405"/>
    <w:rsid w:val="001F4647"/>
    <w:rsid w:val="001F472C"/>
    <w:rsid w:val="001F5BB9"/>
    <w:rsid w:val="001F5D8A"/>
    <w:rsid w:val="001F5DD2"/>
    <w:rsid w:val="001F6650"/>
    <w:rsid w:val="001F69BA"/>
    <w:rsid w:val="00200854"/>
    <w:rsid w:val="00203F59"/>
    <w:rsid w:val="00206B4C"/>
    <w:rsid w:val="00210AD2"/>
    <w:rsid w:val="002132DA"/>
    <w:rsid w:val="002132E5"/>
    <w:rsid w:val="0021541B"/>
    <w:rsid w:val="0021702F"/>
    <w:rsid w:val="00217DA5"/>
    <w:rsid w:val="0022087C"/>
    <w:rsid w:val="00221F97"/>
    <w:rsid w:val="00222867"/>
    <w:rsid w:val="00223110"/>
    <w:rsid w:val="00227352"/>
    <w:rsid w:val="00227C6A"/>
    <w:rsid w:val="002304D1"/>
    <w:rsid w:val="00232B9A"/>
    <w:rsid w:val="0023349C"/>
    <w:rsid w:val="00235E2D"/>
    <w:rsid w:val="00237469"/>
    <w:rsid w:val="00237DA8"/>
    <w:rsid w:val="00240EF1"/>
    <w:rsid w:val="00243F14"/>
    <w:rsid w:val="002440A4"/>
    <w:rsid w:val="00245764"/>
    <w:rsid w:val="00245EBF"/>
    <w:rsid w:val="00246B4C"/>
    <w:rsid w:val="00252212"/>
    <w:rsid w:val="0025293D"/>
    <w:rsid w:val="00252E3B"/>
    <w:rsid w:val="002545DB"/>
    <w:rsid w:val="00256255"/>
    <w:rsid w:val="002570EE"/>
    <w:rsid w:val="00257CFA"/>
    <w:rsid w:val="00260FE0"/>
    <w:rsid w:val="0026647A"/>
    <w:rsid w:val="00266F39"/>
    <w:rsid w:val="00267EA8"/>
    <w:rsid w:val="00270838"/>
    <w:rsid w:val="00271CFC"/>
    <w:rsid w:val="00274D09"/>
    <w:rsid w:val="0027516E"/>
    <w:rsid w:val="00275AE1"/>
    <w:rsid w:val="0027795F"/>
    <w:rsid w:val="00277BB5"/>
    <w:rsid w:val="00280139"/>
    <w:rsid w:val="00280663"/>
    <w:rsid w:val="002807C4"/>
    <w:rsid w:val="0028131A"/>
    <w:rsid w:val="00282061"/>
    <w:rsid w:val="00282989"/>
    <w:rsid w:val="002834B5"/>
    <w:rsid w:val="00285824"/>
    <w:rsid w:val="002860A3"/>
    <w:rsid w:val="002866F0"/>
    <w:rsid w:val="00287676"/>
    <w:rsid w:val="00287CE6"/>
    <w:rsid w:val="00287D2B"/>
    <w:rsid w:val="00290847"/>
    <w:rsid w:val="00293957"/>
    <w:rsid w:val="00293A57"/>
    <w:rsid w:val="00294842"/>
    <w:rsid w:val="00294CC3"/>
    <w:rsid w:val="00295ED7"/>
    <w:rsid w:val="00296CC1"/>
    <w:rsid w:val="002A14F9"/>
    <w:rsid w:val="002A2EA0"/>
    <w:rsid w:val="002A3DFC"/>
    <w:rsid w:val="002A40A6"/>
    <w:rsid w:val="002A4714"/>
    <w:rsid w:val="002A590A"/>
    <w:rsid w:val="002A600C"/>
    <w:rsid w:val="002A62F7"/>
    <w:rsid w:val="002A7846"/>
    <w:rsid w:val="002B17F7"/>
    <w:rsid w:val="002B4DA5"/>
    <w:rsid w:val="002B5EFF"/>
    <w:rsid w:val="002C0C20"/>
    <w:rsid w:val="002C140E"/>
    <w:rsid w:val="002C25EA"/>
    <w:rsid w:val="002C294B"/>
    <w:rsid w:val="002C4328"/>
    <w:rsid w:val="002C4EF1"/>
    <w:rsid w:val="002C770F"/>
    <w:rsid w:val="002C7A93"/>
    <w:rsid w:val="002D04A6"/>
    <w:rsid w:val="002D04DE"/>
    <w:rsid w:val="002D1A43"/>
    <w:rsid w:val="002D24B0"/>
    <w:rsid w:val="002D258C"/>
    <w:rsid w:val="002D348C"/>
    <w:rsid w:val="002D6B8C"/>
    <w:rsid w:val="002E5A98"/>
    <w:rsid w:val="002E73CC"/>
    <w:rsid w:val="002F26CC"/>
    <w:rsid w:val="002F313D"/>
    <w:rsid w:val="002F32C0"/>
    <w:rsid w:val="002F4B78"/>
    <w:rsid w:val="002F61A4"/>
    <w:rsid w:val="002F6EB7"/>
    <w:rsid w:val="002F6FD1"/>
    <w:rsid w:val="002F7ED2"/>
    <w:rsid w:val="0030076D"/>
    <w:rsid w:val="00301DFE"/>
    <w:rsid w:val="00302BC9"/>
    <w:rsid w:val="00303CD6"/>
    <w:rsid w:val="00303EE7"/>
    <w:rsid w:val="003049CE"/>
    <w:rsid w:val="00304A7E"/>
    <w:rsid w:val="003063F9"/>
    <w:rsid w:val="003065C9"/>
    <w:rsid w:val="00306EDE"/>
    <w:rsid w:val="00306FB8"/>
    <w:rsid w:val="0030714A"/>
    <w:rsid w:val="00310F0E"/>
    <w:rsid w:val="003124FC"/>
    <w:rsid w:val="00312959"/>
    <w:rsid w:val="00312D8C"/>
    <w:rsid w:val="00312F3F"/>
    <w:rsid w:val="0031399A"/>
    <w:rsid w:val="00313F8C"/>
    <w:rsid w:val="00314930"/>
    <w:rsid w:val="00317E5F"/>
    <w:rsid w:val="003212C9"/>
    <w:rsid w:val="00322B93"/>
    <w:rsid w:val="00322CC5"/>
    <w:rsid w:val="00323C25"/>
    <w:rsid w:val="003265EE"/>
    <w:rsid w:val="00327EC4"/>
    <w:rsid w:val="00331555"/>
    <w:rsid w:val="00331BC3"/>
    <w:rsid w:val="00335398"/>
    <w:rsid w:val="00335A67"/>
    <w:rsid w:val="00340745"/>
    <w:rsid w:val="00340FAB"/>
    <w:rsid w:val="00341F4E"/>
    <w:rsid w:val="00342171"/>
    <w:rsid w:val="003428A2"/>
    <w:rsid w:val="003458E5"/>
    <w:rsid w:val="00350FC2"/>
    <w:rsid w:val="00352610"/>
    <w:rsid w:val="003527BD"/>
    <w:rsid w:val="00354387"/>
    <w:rsid w:val="003566EB"/>
    <w:rsid w:val="00360093"/>
    <w:rsid w:val="003601E4"/>
    <w:rsid w:val="0036153D"/>
    <w:rsid w:val="00361A13"/>
    <w:rsid w:val="00362145"/>
    <w:rsid w:val="0036289B"/>
    <w:rsid w:val="003629E9"/>
    <w:rsid w:val="0036361C"/>
    <w:rsid w:val="00366516"/>
    <w:rsid w:val="00367AB9"/>
    <w:rsid w:val="00367D2F"/>
    <w:rsid w:val="003708F7"/>
    <w:rsid w:val="0037110C"/>
    <w:rsid w:val="00373122"/>
    <w:rsid w:val="00374D63"/>
    <w:rsid w:val="003763E6"/>
    <w:rsid w:val="00377D85"/>
    <w:rsid w:val="003832D0"/>
    <w:rsid w:val="003848C0"/>
    <w:rsid w:val="00385163"/>
    <w:rsid w:val="00385A52"/>
    <w:rsid w:val="00390C09"/>
    <w:rsid w:val="00391CD7"/>
    <w:rsid w:val="0039389A"/>
    <w:rsid w:val="0039466E"/>
    <w:rsid w:val="00395453"/>
    <w:rsid w:val="003966F9"/>
    <w:rsid w:val="003A24A9"/>
    <w:rsid w:val="003A4BC8"/>
    <w:rsid w:val="003A4BEF"/>
    <w:rsid w:val="003A5408"/>
    <w:rsid w:val="003A5ADB"/>
    <w:rsid w:val="003A7EA2"/>
    <w:rsid w:val="003B2DA9"/>
    <w:rsid w:val="003B7383"/>
    <w:rsid w:val="003C0036"/>
    <w:rsid w:val="003C0E82"/>
    <w:rsid w:val="003C388B"/>
    <w:rsid w:val="003C3DAF"/>
    <w:rsid w:val="003C51DE"/>
    <w:rsid w:val="003C54A7"/>
    <w:rsid w:val="003C7C4D"/>
    <w:rsid w:val="003D0191"/>
    <w:rsid w:val="003D5599"/>
    <w:rsid w:val="003D7F1E"/>
    <w:rsid w:val="003E3463"/>
    <w:rsid w:val="003E3B51"/>
    <w:rsid w:val="003E5635"/>
    <w:rsid w:val="003E6206"/>
    <w:rsid w:val="003E7BA0"/>
    <w:rsid w:val="003F0F1D"/>
    <w:rsid w:val="003F1B61"/>
    <w:rsid w:val="003F2DE8"/>
    <w:rsid w:val="003F6523"/>
    <w:rsid w:val="003F712C"/>
    <w:rsid w:val="004002B4"/>
    <w:rsid w:val="004031EE"/>
    <w:rsid w:val="004037C7"/>
    <w:rsid w:val="00403D13"/>
    <w:rsid w:val="00404A89"/>
    <w:rsid w:val="00405339"/>
    <w:rsid w:val="00406116"/>
    <w:rsid w:val="00406E99"/>
    <w:rsid w:val="00407668"/>
    <w:rsid w:val="004078FF"/>
    <w:rsid w:val="00413F5A"/>
    <w:rsid w:val="00414383"/>
    <w:rsid w:val="00414DBE"/>
    <w:rsid w:val="004225F5"/>
    <w:rsid w:val="00422AB7"/>
    <w:rsid w:val="004239C5"/>
    <w:rsid w:val="00424D8F"/>
    <w:rsid w:val="00424F6B"/>
    <w:rsid w:val="00424F9A"/>
    <w:rsid w:val="00431EBA"/>
    <w:rsid w:val="004367B4"/>
    <w:rsid w:val="004371FF"/>
    <w:rsid w:val="00441E08"/>
    <w:rsid w:val="0044342C"/>
    <w:rsid w:val="00444DC3"/>
    <w:rsid w:val="00447969"/>
    <w:rsid w:val="00450318"/>
    <w:rsid w:val="00452E04"/>
    <w:rsid w:val="0045301C"/>
    <w:rsid w:val="004536C7"/>
    <w:rsid w:val="004542B8"/>
    <w:rsid w:val="00454D42"/>
    <w:rsid w:val="004573A0"/>
    <w:rsid w:val="00460237"/>
    <w:rsid w:val="004606A8"/>
    <w:rsid w:val="00460D0D"/>
    <w:rsid w:val="00460F09"/>
    <w:rsid w:val="00461275"/>
    <w:rsid w:val="00461DE5"/>
    <w:rsid w:val="004638E8"/>
    <w:rsid w:val="00464AD7"/>
    <w:rsid w:val="00467C71"/>
    <w:rsid w:val="00467CE8"/>
    <w:rsid w:val="0047300B"/>
    <w:rsid w:val="00474317"/>
    <w:rsid w:val="00474378"/>
    <w:rsid w:val="00474C5E"/>
    <w:rsid w:val="004759BF"/>
    <w:rsid w:val="00475D87"/>
    <w:rsid w:val="00477346"/>
    <w:rsid w:val="00481476"/>
    <w:rsid w:val="004820C3"/>
    <w:rsid w:val="00482D05"/>
    <w:rsid w:val="004833FC"/>
    <w:rsid w:val="00484225"/>
    <w:rsid w:val="00484483"/>
    <w:rsid w:val="004912BE"/>
    <w:rsid w:val="0049176C"/>
    <w:rsid w:val="0049348B"/>
    <w:rsid w:val="004A382D"/>
    <w:rsid w:val="004A4081"/>
    <w:rsid w:val="004A4113"/>
    <w:rsid w:val="004A47CE"/>
    <w:rsid w:val="004A58CA"/>
    <w:rsid w:val="004B1AB4"/>
    <w:rsid w:val="004B28B8"/>
    <w:rsid w:val="004B50B3"/>
    <w:rsid w:val="004C005C"/>
    <w:rsid w:val="004C1102"/>
    <w:rsid w:val="004C2202"/>
    <w:rsid w:val="004C54B2"/>
    <w:rsid w:val="004C6705"/>
    <w:rsid w:val="004D0C93"/>
    <w:rsid w:val="004D1108"/>
    <w:rsid w:val="004D14F0"/>
    <w:rsid w:val="004D1F71"/>
    <w:rsid w:val="004D23C4"/>
    <w:rsid w:val="004D3227"/>
    <w:rsid w:val="004D46E9"/>
    <w:rsid w:val="004D4B0E"/>
    <w:rsid w:val="004D5344"/>
    <w:rsid w:val="004D61D0"/>
    <w:rsid w:val="004D7265"/>
    <w:rsid w:val="004D7B5E"/>
    <w:rsid w:val="004E056A"/>
    <w:rsid w:val="004E455D"/>
    <w:rsid w:val="004E7873"/>
    <w:rsid w:val="004F09E3"/>
    <w:rsid w:val="004F0A7C"/>
    <w:rsid w:val="004F0BC3"/>
    <w:rsid w:val="004F429E"/>
    <w:rsid w:val="004F5D22"/>
    <w:rsid w:val="00500877"/>
    <w:rsid w:val="00501C23"/>
    <w:rsid w:val="0050293F"/>
    <w:rsid w:val="00504907"/>
    <w:rsid w:val="00504BB3"/>
    <w:rsid w:val="00506177"/>
    <w:rsid w:val="00506D53"/>
    <w:rsid w:val="005075CA"/>
    <w:rsid w:val="00507DD2"/>
    <w:rsid w:val="00510B43"/>
    <w:rsid w:val="00513150"/>
    <w:rsid w:val="00513D52"/>
    <w:rsid w:val="00514B1D"/>
    <w:rsid w:val="00516EA4"/>
    <w:rsid w:val="00517F1D"/>
    <w:rsid w:val="00522743"/>
    <w:rsid w:val="00522DC9"/>
    <w:rsid w:val="0052692F"/>
    <w:rsid w:val="00527F2B"/>
    <w:rsid w:val="0053038A"/>
    <w:rsid w:val="0053167B"/>
    <w:rsid w:val="00533FB4"/>
    <w:rsid w:val="00534407"/>
    <w:rsid w:val="00534DF1"/>
    <w:rsid w:val="0053541F"/>
    <w:rsid w:val="00536BAF"/>
    <w:rsid w:val="00537190"/>
    <w:rsid w:val="0054009A"/>
    <w:rsid w:val="0054026C"/>
    <w:rsid w:val="00540A9B"/>
    <w:rsid w:val="00544F0F"/>
    <w:rsid w:val="005458AB"/>
    <w:rsid w:val="005470A9"/>
    <w:rsid w:val="005472A7"/>
    <w:rsid w:val="0055159A"/>
    <w:rsid w:val="005531F6"/>
    <w:rsid w:val="005538F9"/>
    <w:rsid w:val="00554AAA"/>
    <w:rsid w:val="00554F81"/>
    <w:rsid w:val="005559EA"/>
    <w:rsid w:val="00556124"/>
    <w:rsid w:val="0055755D"/>
    <w:rsid w:val="005612A7"/>
    <w:rsid w:val="00561A11"/>
    <w:rsid w:val="00563361"/>
    <w:rsid w:val="00566240"/>
    <w:rsid w:val="00566C27"/>
    <w:rsid w:val="0057118C"/>
    <w:rsid w:val="00571D97"/>
    <w:rsid w:val="00580CEE"/>
    <w:rsid w:val="005817BE"/>
    <w:rsid w:val="00582271"/>
    <w:rsid w:val="00582C48"/>
    <w:rsid w:val="00585E75"/>
    <w:rsid w:val="00587F26"/>
    <w:rsid w:val="00590FA0"/>
    <w:rsid w:val="00591485"/>
    <w:rsid w:val="005923C2"/>
    <w:rsid w:val="005949B6"/>
    <w:rsid w:val="00595394"/>
    <w:rsid w:val="00595EBB"/>
    <w:rsid w:val="005961C1"/>
    <w:rsid w:val="005A2685"/>
    <w:rsid w:val="005A5091"/>
    <w:rsid w:val="005A66B5"/>
    <w:rsid w:val="005A6B51"/>
    <w:rsid w:val="005A7632"/>
    <w:rsid w:val="005B0D61"/>
    <w:rsid w:val="005B0E03"/>
    <w:rsid w:val="005B2214"/>
    <w:rsid w:val="005B7133"/>
    <w:rsid w:val="005B7434"/>
    <w:rsid w:val="005B7483"/>
    <w:rsid w:val="005B774B"/>
    <w:rsid w:val="005C01F7"/>
    <w:rsid w:val="005C136D"/>
    <w:rsid w:val="005D0634"/>
    <w:rsid w:val="005D242C"/>
    <w:rsid w:val="005D394A"/>
    <w:rsid w:val="005D5C96"/>
    <w:rsid w:val="005D64C9"/>
    <w:rsid w:val="005D6A91"/>
    <w:rsid w:val="005E1344"/>
    <w:rsid w:val="005E3B96"/>
    <w:rsid w:val="005E3CC1"/>
    <w:rsid w:val="005E3FD0"/>
    <w:rsid w:val="005E4822"/>
    <w:rsid w:val="005E4883"/>
    <w:rsid w:val="005E6A8B"/>
    <w:rsid w:val="005F1229"/>
    <w:rsid w:val="005F16C6"/>
    <w:rsid w:val="005F1884"/>
    <w:rsid w:val="005F1E08"/>
    <w:rsid w:val="005F51D6"/>
    <w:rsid w:val="005F638A"/>
    <w:rsid w:val="005F6FD9"/>
    <w:rsid w:val="005F7777"/>
    <w:rsid w:val="006003CD"/>
    <w:rsid w:val="00601F47"/>
    <w:rsid w:val="00602567"/>
    <w:rsid w:val="00603352"/>
    <w:rsid w:val="00604747"/>
    <w:rsid w:val="00604A5B"/>
    <w:rsid w:val="00610481"/>
    <w:rsid w:val="00613D28"/>
    <w:rsid w:val="006155B2"/>
    <w:rsid w:val="00615EF1"/>
    <w:rsid w:val="00620F08"/>
    <w:rsid w:val="00624E73"/>
    <w:rsid w:val="006255CD"/>
    <w:rsid w:val="006270B0"/>
    <w:rsid w:val="00631F6A"/>
    <w:rsid w:val="00633AC8"/>
    <w:rsid w:val="00642CE4"/>
    <w:rsid w:val="00645232"/>
    <w:rsid w:val="00646981"/>
    <w:rsid w:val="006479CB"/>
    <w:rsid w:val="00647DA5"/>
    <w:rsid w:val="00647F2B"/>
    <w:rsid w:val="00650DFB"/>
    <w:rsid w:val="00651D16"/>
    <w:rsid w:val="0065360B"/>
    <w:rsid w:val="00653788"/>
    <w:rsid w:val="00655375"/>
    <w:rsid w:val="00655C07"/>
    <w:rsid w:val="00655EC3"/>
    <w:rsid w:val="00656A9C"/>
    <w:rsid w:val="00660E05"/>
    <w:rsid w:val="006618F2"/>
    <w:rsid w:val="00661D84"/>
    <w:rsid w:val="0066209F"/>
    <w:rsid w:val="00662A2C"/>
    <w:rsid w:val="00663E60"/>
    <w:rsid w:val="00663FFB"/>
    <w:rsid w:val="00666DD7"/>
    <w:rsid w:val="00670EE3"/>
    <w:rsid w:val="00671595"/>
    <w:rsid w:val="00671C34"/>
    <w:rsid w:val="00672F0C"/>
    <w:rsid w:val="00673BDD"/>
    <w:rsid w:val="00675D07"/>
    <w:rsid w:val="00676B61"/>
    <w:rsid w:val="006825A2"/>
    <w:rsid w:val="00682954"/>
    <w:rsid w:val="00683CAE"/>
    <w:rsid w:val="006842B3"/>
    <w:rsid w:val="00684E11"/>
    <w:rsid w:val="00686288"/>
    <w:rsid w:val="00686384"/>
    <w:rsid w:val="0068684E"/>
    <w:rsid w:val="00686C7E"/>
    <w:rsid w:val="00687089"/>
    <w:rsid w:val="00687382"/>
    <w:rsid w:val="0069007B"/>
    <w:rsid w:val="00690667"/>
    <w:rsid w:val="00691AFF"/>
    <w:rsid w:val="00692530"/>
    <w:rsid w:val="0069281C"/>
    <w:rsid w:val="00692867"/>
    <w:rsid w:val="00692BEB"/>
    <w:rsid w:val="00693618"/>
    <w:rsid w:val="00693794"/>
    <w:rsid w:val="00694082"/>
    <w:rsid w:val="006948A8"/>
    <w:rsid w:val="006957FB"/>
    <w:rsid w:val="00695D1A"/>
    <w:rsid w:val="0069753F"/>
    <w:rsid w:val="006976C7"/>
    <w:rsid w:val="0069772B"/>
    <w:rsid w:val="006A0F0B"/>
    <w:rsid w:val="006A1F0D"/>
    <w:rsid w:val="006A2481"/>
    <w:rsid w:val="006A2D54"/>
    <w:rsid w:val="006A53CE"/>
    <w:rsid w:val="006A64C2"/>
    <w:rsid w:val="006A6DE4"/>
    <w:rsid w:val="006B0936"/>
    <w:rsid w:val="006B0D2D"/>
    <w:rsid w:val="006B14E7"/>
    <w:rsid w:val="006B204F"/>
    <w:rsid w:val="006B2AED"/>
    <w:rsid w:val="006B2B9E"/>
    <w:rsid w:val="006B359F"/>
    <w:rsid w:val="006C141E"/>
    <w:rsid w:val="006C409E"/>
    <w:rsid w:val="006C4504"/>
    <w:rsid w:val="006C48F6"/>
    <w:rsid w:val="006C6251"/>
    <w:rsid w:val="006D1DDE"/>
    <w:rsid w:val="006D39E2"/>
    <w:rsid w:val="006D5BB0"/>
    <w:rsid w:val="006D67E9"/>
    <w:rsid w:val="006E22CF"/>
    <w:rsid w:val="006E2323"/>
    <w:rsid w:val="006E2A7C"/>
    <w:rsid w:val="006E3B0E"/>
    <w:rsid w:val="006E503C"/>
    <w:rsid w:val="006E5586"/>
    <w:rsid w:val="006E59D4"/>
    <w:rsid w:val="006E5A15"/>
    <w:rsid w:val="006F02CD"/>
    <w:rsid w:val="006F08D8"/>
    <w:rsid w:val="006F0B2B"/>
    <w:rsid w:val="006F2489"/>
    <w:rsid w:val="006F55F5"/>
    <w:rsid w:val="006F6680"/>
    <w:rsid w:val="006F764A"/>
    <w:rsid w:val="006F7C0C"/>
    <w:rsid w:val="00700673"/>
    <w:rsid w:val="00700870"/>
    <w:rsid w:val="00705840"/>
    <w:rsid w:val="007058E7"/>
    <w:rsid w:val="007109BB"/>
    <w:rsid w:val="00710FEC"/>
    <w:rsid w:val="00711770"/>
    <w:rsid w:val="00713789"/>
    <w:rsid w:val="00714DC6"/>
    <w:rsid w:val="00715F06"/>
    <w:rsid w:val="007233C4"/>
    <w:rsid w:val="00723759"/>
    <w:rsid w:val="00723CA7"/>
    <w:rsid w:val="007242DC"/>
    <w:rsid w:val="007265CD"/>
    <w:rsid w:val="00731284"/>
    <w:rsid w:val="00731FAE"/>
    <w:rsid w:val="007320F8"/>
    <w:rsid w:val="00733F6C"/>
    <w:rsid w:val="00735371"/>
    <w:rsid w:val="00736DBD"/>
    <w:rsid w:val="007371FD"/>
    <w:rsid w:val="007407D3"/>
    <w:rsid w:val="0074151B"/>
    <w:rsid w:val="00742D97"/>
    <w:rsid w:val="007442E8"/>
    <w:rsid w:val="00744317"/>
    <w:rsid w:val="00744897"/>
    <w:rsid w:val="0074645D"/>
    <w:rsid w:val="00746D99"/>
    <w:rsid w:val="0074788C"/>
    <w:rsid w:val="0075007A"/>
    <w:rsid w:val="00751455"/>
    <w:rsid w:val="0075189F"/>
    <w:rsid w:val="00751EDD"/>
    <w:rsid w:val="007536AD"/>
    <w:rsid w:val="007564D1"/>
    <w:rsid w:val="00756A34"/>
    <w:rsid w:val="00756F35"/>
    <w:rsid w:val="00760540"/>
    <w:rsid w:val="00761D52"/>
    <w:rsid w:val="007631EC"/>
    <w:rsid w:val="00763E7A"/>
    <w:rsid w:val="00770600"/>
    <w:rsid w:val="0077476E"/>
    <w:rsid w:val="00775587"/>
    <w:rsid w:val="00775900"/>
    <w:rsid w:val="00777447"/>
    <w:rsid w:val="00777DC8"/>
    <w:rsid w:val="00783ABE"/>
    <w:rsid w:val="00784BB1"/>
    <w:rsid w:val="00786A5A"/>
    <w:rsid w:val="00787082"/>
    <w:rsid w:val="00790607"/>
    <w:rsid w:val="00791538"/>
    <w:rsid w:val="00794999"/>
    <w:rsid w:val="00794B92"/>
    <w:rsid w:val="00794FE4"/>
    <w:rsid w:val="007950FB"/>
    <w:rsid w:val="0079622E"/>
    <w:rsid w:val="007968A4"/>
    <w:rsid w:val="007968C8"/>
    <w:rsid w:val="007A02DE"/>
    <w:rsid w:val="007A0AD8"/>
    <w:rsid w:val="007A1AF9"/>
    <w:rsid w:val="007A2A64"/>
    <w:rsid w:val="007A3C6F"/>
    <w:rsid w:val="007A4974"/>
    <w:rsid w:val="007A4CD8"/>
    <w:rsid w:val="007A4D44"/>
    <w:rsid w:val="007A516B"/>
    <w:rsid w:val="007A5549"/>
    <w:rsid w:val="007A562F"/>
    <w:rsid w:val="007A5859"/>
    <w:rsid w:val="007A6E9E"/>
    <w:rsid w:val="007B1E8B"/>
    <w:rsid w:val="007B3793"/>
    <w:rsid w:val="007B5373"/>
    <w:rsid w:val="007B75F3"/>
    <w:rsid w:val="007C05F7"/>
    <w:rsid w:val="007C08E0"/>
    <w:rsid w:val="007C3D0A"/>
    <w:rsid w:val="007C49C5"/>
    <w:rsid w:val="007C69A1"/>
    <w:rsid w:val="007C787F"/>
    <w:rsid w:val="007D4106"/>
    <w:rsid w:val="007D48E8"/>
    <w:rsid w:val="007D7319"/>
    <w:rsid w:val="007D7345"/>
    <w:rsid w:val="007E0203"/>
    <w:rsid w:val="007E3D00"/>
    <w:rsid w:val="007E4F5B"/>
    <w:rsid w:val="007E5ECA"/>
    <w:rsid w:val="007E629F"/>
    <w:rsid w:val="007E686E"/>
    <w:rsid w:val="007F0454"/>
    <w:rsid w:val="007F0FAE"/>
    <w:rsid w:val="007F1109"/>
    <w:rsid w:val="007F305F"/>
    <w:rsid w:val="007F780D"/>
    <w:rsid w:val="00800AEA"/>
    <w:rsid w:val="00801493"/>
    <w:rsid w:val="00804929"/>
    <w:rsid w:val="00805834"/>
    <w:rsid w:val="008063DE"/>
    <w:rsid w:val="00807268"/>
    <w:rsid w:val="00815857"/>
    <w:rsid w:val="00821D4F"/>
    <w:rsid w:val="008223A6"/>
    <w:rsid w:val="0082244F"/>
    <w:rsid w:val="00822783"/>
    <w:rsid w:val="0082362A"/>
    <w:rsid w:val="008301CE"/>
    <w:rsid w:val="0083191C"/>
    <w:rsid w:val="00832828"/>
    <w:rsid w:val="00832B5E"/>
    <w:rsid w:val="00833E10"/>
    <w:rsid w:val="00835F0A"/>
    <w:rsid w:val="008368A1"/>
    <w:rsid w:val="00836A49"/>
    <w:rsid w:val="00836BCE"/>
    <w:rsid w:val="00836F90"/>
    <w:rsid w:val="00841AD1"/>
    <w:rsid w:val="008439C2"/>
    <w:rsid w:val="008446F2"/>
    <w:rsid w:val="00845872"/>
    <w:rsid w:val="00846223"/>
    <w:rsid w:val="00847F9E"/>
    <w:rsid w:val="00854B19"/>
    <w:rsid w:val="008557A3"/>
    <w:rsid w:val="00855E34"/>
    <w:rsid w:val="00856130"/>
    <w:rsid w:val="008573B2"/>
    <w:rsid w:val="008576A8"/>
    <w:rsid w:val="00862717"/>
    <w:rsid w:val="0086282C"/>
    <w:rsid w:val="00863D96"/>
    <w:rsid w:val="008641FE"/>
    <w:rsid w:val="00864382"/>
    <w:rsid w:val="0086465C"/>
    <w:rsid w:val="00864CBD"/>
    <w:rsid w:val="00867395"/>
    <w:rsid w:val="0086780C"/>
    <w:rsid w:val="00870703"/>
    <w:rsid w:val="00873689"/>
    <w:rsid w:val="00873CF7"/>
    <w:rsid w:val="0087437A"/>
    <w:rsid w:val="00875715"/>
    <w:rsid w:val="008771CE"/>
    <w:rsid w:val="00882523"/>
    <w:rsid w:val="00884306"/>
    <w:rsid w:val="00885BB7"/>
    <w:rsid w:val="008870CD"/>
    <w:rsid w:val="0088749D"/>
    <w:rsid w:val="008877A4"/>
    <w:rsid w:val="008878E2"/>
    <w:rsid w:val="0089295D"/>
    <w:rsid w:val="00893B02"/>
    <w:rsid w:val="008963AA"/>
    <w:rsid w:val="008974C5"/>
    <w:rsid w:val="008A1FFC"/>
    <w:rsid w:val="008A239B"/>
    <w:rsid w:val="008A573F"/>
    <w:rsid w:val="008A5E44"/>
    <w:rsid w:val="008B0DFC"/>
    <w:rsid w:val="008B0F81"/>
    <w:rsid w:val="008B36FC"/>
    <w:rsid w:val="008B5E01"/>
    <w:rsid w:val="008C0433"/>
    <w:rsid w:val="008C318E"/>
    <w:rsid w:val="008C39B0"/>
    <w:rsid w:val="008C55AD"/>
    <w:rsid w:val="008C6CBF"/>
    <w:rsid w:val="008D280F"/>
    <w:rsid w:val="008D4AB4"/>
    <w:rsid w:val="008D7439"/>
    <w:rsid w:val="008D7A7B"/>
    <w:rsid w:val="008D7D15"/>
    <w:rsid w:val="008E19F3"/>
    <w:rsid w:val="008E2B2C"/>
    <w:rsid w:val="008E2EAF"/>
    <w:rsid w:val="008E4BB3"/>
    <w:rsid w:val="008E4EAA"/>
    <w:rsid w:val="008E6486"/>
    <w:rsid w:val="008E6A96"/>
    <w:rsid w:val="008E6AAC"/>
    <w:rsid w:val="008E6AAD"/>
    <w:rsid w:val="008E7738"/>
    <w:rsid w:val="008F03BA"/>
    <w:rsid w:val="008F242E"/>
    <w:rsid w:val="008F32ED"/>
    <w:rsid w:val="008F335E"/>
    <w:rsid w:val="008F3852"/>
    <w:rsid w:val="008F4F37"/>
    <w:rsid w:val="008F56E2"/>
    <w:rsid w:val="008F5C3A"/>
    <w:rsid w:val="008F6617"/>
    <w:rsid w:val="008F7478"/>
    <w:rsid w:val="008F7E4F"/>
    <w:rsid w:val="00902602"/>
    <w:rsid w:val="00902C83"/>
    <w:rsid w:val="00902E95"/>
    <w:rsid w:val="0090399A"/>
    <w:rsid w:val="0090454B"/>
    <w:rsid w:val="00904D37"/>
    <w:rsid w:val="0090625E"/>
    <w:rsid w:val="00907FA1"/>
    <w:rsid w:val="00910363"/>
    <w:rsid w:val="00912610"/>
    <w:rsid w:val="00912753"/>
    <w:rsid w:val="00913BCF"/>
    <w:rsid w:val="00914A0E"/>
    <w:rsid w:val="009151A8"/>
    <w:rsid w:val="00915F3F"/>
    <w:rsid w:val="00917E0D"/>
    <w:rsid w:val="00921EC5"/>
    <w:rsid w:val="0092204D"/>
    <w:rsid w:val="00922C1B"/>
    <w:rsid w:val="00923257"/>
    <w:rsid w:val="009274FD"/>
    <w:rsid w:val="00927973"/>
    <w:rsid w:val="00927C04"/>
    <w:rsid w:val="009327E0"/>
    <w:rsid w:val="00933848"/>
    <w:rsid w:val="00935C11"/>
    <w:rsid w:val="009365B1"/>
    <w:rsid w:val="0094080E"/>
    <w:rsid w:val="009415D8"/>
    <w:rsid w:val="00941956"/>
    <w:rsid w:val="009422C2"/>
    <w:rsid w:val="00943FEF"/>
    <w:rsid w:val="00944612"/>
    <w:rsid w:val="009471A1"/>
    <w:rsid w:val="00952331"/>
    <w:rsid w:val="0095415F"/>
    <w:rsid w:val="00955384"/>
    <w:rsid w:val="00955DD2"/>
    <w:rsid w:val="00957B93"/>
    <w:rsid w:val="00962326"/>
    <w:rsid w:val="0097060E"/>
    <w:rsid w:val="00970679"/>
    <w:rsid w:val="009707E9"/>
    <w:rsid w:val="00973189"/>
    <w:rsid w:val="00974C18"/>
    <w:rsid w:val="00974EA6"/>
    <w:rsid w:val="009762B9"/>
    <w:rsid w:val="0097744D"/>
    <w:rsid w:val="0097786A"/>
    <w:rsid w:val="00977C74"/>
    <w:rsid w:val="00977D6F"/>
    <w:rsid w:val="00980EB3"/>
    <w:rsid w:val="009821E3"/>
    <w:rsid w:val="00984B20"/>
    <w:rsid w:val="009856EF"/>
    <w:rsid w:val="009859AF"/>
    <w:rsid w:val="00986A07"/>
    <w:rsid w:val="00987086"/>
    <w:rsid w:val="0099052C"/>
    <w:rsid w:val="00990747"/>
    <w:rsid w:val="00990FE6"/>
    <w:rsid w:val="009918C1"/>
    <w:rsid w:val="009930E3"/>
    <w:rsid w:val="009952D7"/>
    <w:rsid w:val="0099570C"/>
    <w:rsid w:val="00995BFF"/>
    <w:rsid w:val="0099600E"/>
    <w:rsid w:val="009A143F"/>
    <w:rsid w:val="009A25E3"/>
    <w:rsid w:val="009A293C"/>
    <w:rsid w:val="009A2E8D"/>
    <w:rsid w:val="009B092B"/>
    <w:rsid w:val="009B2CE9"/>
    <w:rsid w:val="009B4515"/>
    <w:rsid w:val="009B50E5"/>
    <w:rsid w:val="009B57B0"/>
    <w:rsid w:val="009B7A70"/>
    <w:rsid w:val="009C11B1"/>
    <w:rsid w:val="009C1A28"/>
    <w:rsid w:val="009C316B"/>
    <w:rsid w:val="009C353E"/>
    <w:rsid w:val="009C5B4B"/>
    <w:rsid w:val="009C68DD"/>
    <w:rsid w:val="009C7AE4"/>
    <w:rsid w:val="009C7EBE"/>
    <w:rsid w:val="009D13E2"/>
    <w:rsid w:val="009D5DEB"/>
    <w:rsid w:val="009D632E"/>
    <w:rsid w:val="009D71F7"/>
    <w:rsid w:val="009D7D79"/>
    <w:rsid w:val="009E09FD"/>
    <w:rsid w:val="009E32D7"/>
    <w:rsid w:val="009E4638"/>
    <w:rsid w:val="009E5739"/>
    <w:rsid w:val="009E7578"/>
    <w:rsid w:val="009E757F"/>
    <w:rsid w:val="009F1101"/>
    <w:rsid w:val="009F2625"/>
    <w:rsid w:val="009F27DB"/>
    <w:rsid w:val="009F3594"/>
    <w:rsid w:val="009F581A"/>
    <w:rsid w:val="00A010A1"/>
    <w:rsid w:val="00A05FBE"/>
    <w:rsid w:val="00A06FBC"/>
    <w:rsid w:val="00A07BC7"/>
    <w:rsid w:val="00A07CC7"/>
    <w:rsid w:val="00A07E6E"/>
    <w:rsid w:val="00A13969"/>
    <w:rsid w:val="00A15FA6"/>
    <w:rsid w:val="00A177C5"/>
    <w:rsid w:val="00A20289"/>
    <w:rsid w:val="00A20EEF"/>
    <w:rsid w:val="00A232A0"/>
    <w:rsid w:val="00A247C2"/>
    <w:rsid w:val="00A267D1"/>
    <w:rsid w:val="00A26E32"/>
    <w:rsid w:val="00A26EC8"/>
    <w:rsid w:val="00A27078"/>
    <w:rsid w:val="00A300DD"/>
    <w:rsid w:val="00A33CDA"/>
    <w:rsid w:val="00A36EEC"/>
    <w:rsid w:val="00A378AD"/>
    <w:rsid w:val="00A37C6F"/>
    <w:rsid w:val="00A37F2C"/>
    <w:rsid w:val="00A37F6F"/>
    <w:rsid w:val="00A405B6"/>
    <w:rsid w:val="00A41149"/>
    <w:rsid w:val="00A418F3"/>
    <w:rsid w:val="00A42B0E"/>
    <w:rsid w:val="00A44EF6"/>
    <w:rsid w:val="00A51786"/>
    <w:rsid w:val="00A51EE2"/>
    <w:rsid w:val="00A578A7"/>
    <w:rsid w:val="00A61F3F"/>
    <w:rsid w:val="00A65ABC"/>
    <w:rsid w:val="00A66A34"/>
    <w:rsid w:val="00A71FBF"/>
    <w:rsid w:val="00A72902"/>
    <w:rsid w:val="00A764F1"/>
    <w:rsid w:val="00A76AD4"/>
    <w:rsid w:val="00A808A4"/>
    <w:rsid w:val="00A811DC"/>
    <w:rsid w:val="00A81F49"/>
    <w:rsid w:val="00A824D4"/>
    <w:rsid w:val="00A828D7"/>
    <w:rsid w:val="00A846C1"/>
    <w:rsid w:val="00A87B5D"/>
    <w:rsid w:val="00A917CB"/>
    <w:rsid w:val="00A92FEB"/>
    <w:rsid w:val="00A947A1"/>
    <w:rsid w:val="00A97787"/>
    <w:rsid w:val="00A97B6C"/>
    <w:rsid w:val="00AA0F0F"/>
    <w:rsid w:val="00AA400E"/>
    <w:rsid w:val="00AA701E"/>
    <w:rsid w:val="00AA7FF9"/>
    <w:rsid w:val="00AB00D5"/>
    <w:rsid w:val="00AB032B"/>
    <w:rsid w:val="00AB117D"/>
    <w:rsid w:val="00AB6BD4"/>
    <w:rsid w:val="00AB7908"/>
    <w:rsid w:val="00AB7A82"/>
    <w:rsid w:val="00AC0881"/>
    <w:rsid w:val="00AC0F19"/>
    <w:rsid w:val="00AC1D9E"/>
    <w:rsid w:val="00AC6C73"/>
    <w:rsid w:val="00AD060D"/>
    <w:rsid w:val="00AD0943"/>
    <w:rsid w:val="00AD0970"/>
    <w:rsid w:val="00AD0B34"/>
    <w:rsid w:val="00AD0CA8"/>
    <w:rsid w:val="00AD1CF0"/>
    <w:rsid w:val="00AD4E98"/>
    <w:rsid w:val="00AD679A"/>
    <w:rsid w:val="00AE1B91"/>
    <w:rsid w:val="00AE3205"/>
    <w:rsid w:val="00AE40C7"/>
    <w:rsid w:val="00AE4F92"/>
    <w:rsid w:val="00AE7F4F"/>
    <w:rsid w:val="00AF0CD6"/>
    <w:rsid w:val="00AF2102"/>
    <w:rsid w:val="00AF2B67"/>
    <w:rsid w:val="00AF34F4"/>
    <w:rsid w:val="00AF3AD7"/>
    <w:rsid w:val="00AF44E5"/>
    <w:rsid w:val="00AF543E"/>
    <w:rsid w:val="00AF5D71"/>
    <w:rsid w:val="00B00248"/>
    <w:rsid w:val="00B009E8"/>
    <w:rsid w:val="00B01FD4"/>
    <w:rsid w:val="00B02BE1"/>
    <w:rsid w:val="00B04C9D"/>
    <w:rsid w:val="00B05C60"/>
    <w:rsid w:val="00B10BCD"/>
    <w:rsid w:val="00B125C6"/>
    <w:rsid w:val="00B1282F"/>
    <w:rsid w:val="00B13746"/>
    <w:rsid w:val="00B13C42"/>
    <w:rsid w:val="00B141A8"/>
    <w:rsid w:val="00B15DBC"/>
    <w:rsid w:val="00B1647E"/>
    <w:rsid w:val="00B169D8"/>
    <w:rsid w:val="00B16A13"/>
    <w:rsid w:val="00B17625"/>
    <w:rsid w:val="00B17AB7"/>
    <w:rsid w:val="00B22C09"/>
    <w:rsid w:val="00B23C93"/>
    <w:rsid w:val="00B24043"/>
    <w:rsid w:val="00B2617E"/>
    <w:rsid w:val="00B2748C"/>
    <w:rsid w:val="00B30B33"/>
    <w:rsid w:val="00B331EE"/>
    <w:rsid w:val="00B4008D"/>
    <w:rsid w:val="00B40DA3"/>
    <w:rsid w:val="00B41E2A"/>
    <w:rsid w:val="00B42A01"/>
    <w:rsid w:val="00B44580"/>
    <w:rsid w:val="00B459E8"/>
    <w:rsid w:val="00B50489"/>
    <w:rsid w:val="00B508C2"/>
    <w:rsid w:val="00B515B7"/>
    <w:rsid w:val="00B51CF7"/>
    <w:rsid w:val="00B5312A"/>
    <w:rsid w:val="00B5585A"/>
    <w:rsid w:val="00B55BDA"/>
    <w:rsid w:val="00B5619B"/>
    <w:rsid w:val="00B573A6"/>
    <w:rsid w:val="00B62CD1"/>
    <w:rsid w:val="00B64454"/>
    <w:rsid w:val="00B64756"/>
    <w:rsid w:val="00B649C8"/>
    <w:rsid w:val="00B80EE0"/>
    <w:rsid w:val="00B81A80"/>
    <w:rsid w:val="00B8640A"/>
    <w:rsid w:val="00B909CB"/>
    <w:rsid w:val="00B97DAF"/>
    <w:rsid w:val="00B97E45"/>
    <w:rsid w:val="00BA16AA"/>
    <w:rsid w:val="00BA1EC2"/>
    <w:rsid w:val="00BA2AC4"/>
    <w:rsid w:val="00BA3DD6"/>
    <w:rsid w:val="00BA5181"/>
    <w:rsid w:val="00BA6D1B"/>
    <w:rsid w:val="00BA71BC"/>
    <w:rsid w:val="00BB00A4"/>
    <w:rsid w:val="00BB2B40"/>
    <w:rsid w:val="00BB52CE"/>
    <w:rsid w:val="00BB5B01"/>
    <w:rsid w:val="00BB5C0A"/>
    <w:rsid w:val="00BB60BE"/>
    <w:rsid w:val="00BC0091"/>
    <w:rsid w:val="00BC0E57"/>
    <w:rsid w:val="00BC2A1A"/>
    <w:rsid w:val="00BC369B"/>
    <w:rsid w:val="00BC3A29"/>
    <w:rsid w:val="00BC3D67"/>
    <w:rsid w:val="00BC483A"/>
    <w:rsid w:val="00BC5B35"/>
    <w:rsid w:val="00BC7BF2"/>
    <w:rsid w:val="00BD042B"/>
    <w:rsid w:val="00BD0E01"/>
    <w:rsid w:val="00BD1562"/>
    <w:rsid w:val="00BD322D"/>
    <w:rsid w:val="00BD46F1"/>
    <w:rsid w:val="00BD544D"/>
    <w:rsid w:val="00BE0401"/>
    <w:rsid w:val="00BE07D3"/>
    <w:rsid w:val="00BE1616"/>
    <w:rsid w:val="00BE18DC"/>
    <w:rsid w:val="00BE20B2"/>
    <w:rsid w:val="00BE3500"/>
    <w:rsid w:val="00BE4294"/>
    <w:rsid w:val="00BE5DF0"/>
    <w:rsid w:val="00BF04EF"/>
    <w:rsid w:val="00BF0661"/>
    <w:rsid w:val="00BF0824"/>
    <w:rsid w:val="00BF2330"/>
    <w:rsid w:val="00BF3BF5"/>
    <w:rsid w:val="00BF48F0"/>
    <w:rsid w:val="00BF5254"/>
    <w:rsid w:val="00BF5A5D"/>
    <w:rsid w:val="00C008FE"/>
    <w:rsid w:val="00C03011"/>
    <w:rsid w:val="00C042F0"/>
    <w:rsid w:val="00C070AF"/>
    <w:rsid w:val="00C075B0"/>
    <w:rsid w:val="00C11777"/>
    <w:rsid w:val="00C137EC"/>
    <w:rsid w:val="00C14AE4"/>
    <w:rsid w:val="00C152B3"/>
    <w:rsid w:val="00C16A42"/>
    <w:rsid w:val="00C17CF8"/>
    <w:rsid w:val="00C17D38"/>
    <w:rsid w:val="00C201B7"/>
    <w:rsid w:val="00C20358"/>
    <w:rsid w:val="00C20931"/>
    <w:rsid w:val="00C2121A"/>
    <w:rsid w:val="00C24101"/>
    <w:rsid w:val="00C25E67"/>
    <w:rsid w:val="00C25F30"/>
    <w:rsid w:val="00C30691"/>
    <w:rsid w:val="00C30F1B"/>
    <w:rsid w:val="00C32C11"/>
    <w:rsid w:val="00C33369"/>
    <w:rsid w:val="00C34489"/>
    <w:rsid w:val="00C34F61"/>
    <w:rsid w:val="00C3561B"/>
    <w:rsid w:val="00C35AAE"/>
    <w:rsid w:val="00C4033B"/>
    <w:rsid w:val="00C410AE"/>
    <w:rsid w:val="00C42148"/>
    <w:rsid w:val="00C42F61"/>
    <w:rsid w:val="00C43425"/>
    <w:rsid w:val="00C44256"/>
    <w:rsid w:val="00C445DE"/>
    <w:rsid w:val="00C44F98"/>
    <w:rsid w:val="00C45279"/>
    <w:rsid w:val="00C47290"/>
    <w:rsid w:val="00C50589"/>
    <w:rsid w:val="00C511C8"/>
    <w:rsid w:val="00C51785"/>
    <w:rsid w:val="00C530D2"/>
    <w:rsid w:val="00C60939"/>
    <w:rsid w:val="00C61142"/>
    <w:rsid w:val="00C619EA"/>
    <w:rsid w:val="00C61C4E"/>
    <w:rsid w:val="00C63167"/>
    <w:rsid w:val="00C634FD"/>
    <w:rsid w:val="00C63E29"/>
    <w:rsid w:val="00C63ED8"/>
    <w:rsid w:val="00C64E64"/>
    <w:rsid w:val="00C70097"/>
    <w:rsid w:val="00C734E3"/>
    <w:rsid w:val="00C74E4F"/>
    <w:rsid w:val="00C75893"/>
    <w:rsid w:val="00C75BB8"/>
    <w:rsid w:val="00C76037"/>
    <w:rsid w:val="00C765C6"/>
    <w:rsid w:val="00C77DEA"/>
    <w:rsid w:val="00C80933"/>
    <w:rsid w:val="00C80B33"/>
    <w:rsid w:val="00C80E7E"/>
    <w:rsid w:val="00C8126B"/>
    <w:rsid w:val="00C81E25"/>
    <w:rsid w:val="00C825C4"/>
    <w:rsid w:val="00C83035"/>
    <w:rsid w:val="00C8446D"/>
    <w:rsid w:val="00C85ED0"/>
    <w:rsid w:val="00C86139"/>
    <w:rsid w:val="00C86B07"/>
    <w:rsid w:val="00C872F6"/>
    <w:rsid w:val="00C87563"/>
    <w:rsid w:val="00C90C4F"/>
    <w:rsid w:val="00C9100E"/>
    <w:rsid w:val="00C91C4C"/>
    <w:rsid w:val="00C94EED"/>
    <w:rsid w:val="00C95746"/>
    <w:rsid w:val="00C962E7"/>
    <w:rsid w:val="00C97775"/>
    <w:rsid w:val="00CA0967"/>
    <w:rsid w:val="00CA0BBB"/>
    <w:rsid w:val="00CA231F"/>
    <w:rsid w:val="00CA2726"/>
    <w:rsid w:val="00CA3AC1"/>
    <w:rsid w:val="00CA3C5A"/>
    <w:rsid w:val="00CA5923"/>
    <w:rsid w:val="00CA5962"/>
    <w:rsid w:val="00CA65D1"/>
    <w:rsid w:val="00CA66F2"/>
    <w:rsid w:val="00CA6C29"/>
    <w:rsid w:val="00CA6C7F"/>
    <w:rsid w:val="00CA719F"/>
    <w:rsid w:val="00CB078B"/>
    <w:rsid w:val="00CB1197"/>
    <w:rsid w:val="00CB15A3"/>
    <w:rsid w:val="00CB229E"/>
    <w:rsid w:val="00CB2DC7"/>
    <w:rsid w:val="00CB30BB"/>
    <w:rsid w:val="00CB42E1"/>
    <w:rsid w:val="00CB4CAA"/>
    <w:rsid w:val="00CB70E8"/>
    <w:rsid w:val="00CC04AF"/>
    <w:rsid w:val="00CC1B30"/>
    <w:rsid w:val="00CC32DA"/>
    <w:rsid w:val="00CC3858"/>
    <w:rsid w:val="00CC3F33"/>
    <w:rsid w:val="00CC7A74"/>
    <w:rsid w:val="00CD011F"/>
    <w:rsid w:val="00CD1142"/>
    <w:rsid w:val="00CD18A4"/>
    <w:rsid w:val="00CD21AF"/>
    <w:rsid w:val="00CD337D"/>
    <w:rsid w:val="00CE29E8"/>
    <w:rsid w:val="00CE3512"/>
    <w:rsid w:val="00CE3557"/>
    <w:rsid w:val="00CE5A66"/>
    <w:rsid w:val="00CE5F1A"/>
    <w:rsid w:val="00CE692F"/>
    <w:rsid w:val="00CE72AC"/>
    <w:rsid w:val="00CF0958"/>
    <w:rsid w:val="00CF6163"/>
    <w:rsid w:val="00CF7AA6"/>
    <w:rsid w:val="00CF7F95"/>
    <w:rsid w:val="00D00311"/>
    <w:rsid w:val="00D01B07"/>
    <w:rsid w:val="00D03415"/>
    <w:rsid w:val="00D054C0"/>
    <w:rsid w:val="00D0677F"/>
    <w:rsid w:val="00D06AA1"/>
    <w:rsid w:val="00D113F9"/>
    <w:rsid w:val="00D1294E"/>
    <w:rsid w:val="00D13DD8"/>
    <w:rsid w:val="00D16ECB"/>
    <w:rsid w:val="00D17CE1"/>
    <w:rsid w:val="00D22F52"/>
    <w:rsid w:val="00D23E37"/>
    <w:rsid w:val="00D2531C"/>
    <w:rsid w:val="00D25489"/>
    <w:rsid w:val="00D273DE"/>
    <w:rsid w:val="00D27526"/>
    <w:rsid w:val="00D30279"/>
    <w:rsid w:val="00D31698"/>
    <w:rsid w:val="00D31DF8"/>
    <w:rsid w:val="00D334B2"/>
    <w:rsid w:val="00D3362E"/>
    <w:rsid w:val="00D35A26"/>
    <w:rsid w:val="00D36183"/>
    <w:rsid w:val="00D37283"/>
    <w:rsid w:val="00D40BD5"/>
    <w:rsid w:val="00D424C6"/>
    <w:rsid w:val="00D439D8"/>
    <w:rsid w:val="00D50F83"/>
    <w:rsid w:val="00D50FCA"/>
    <w:rsid w:val="00D537B6"/>
    <w:rsid w:val="00D55560"/>
    <w:rsid w:val="00D56578"/>
    <w:rsid w:val="00D56CB7"/>
    <w:rsid w:val="00D57D90"/>
    <w:rsid w:val="00D62C52"/>
    <w:rsid w:val="00D64AFD"/>
    <w:rsid w:val="00D64E77"/>
    <w:rsid w:val="00D6594A"/>
    <w:rsid w:val="00D7309E"/>
    <w:rsid w:val="00D73C7A"/>
    <w:rsid w:val="00D7421B"/>
    <w:rsid w:val="00D75175"/>
    <w:rsid w:val="00D76816"/>
    <w:rsid w:val="00D77D0A"/>
    <w:rsid w:val="00D80D49"/>
    <w:rsid w:val="00D8284E"/>
    <w:rsid w:val="00D8286F"/>
    <w:rsid w:val="00D8294B"/>
    <w:rsid w:val="00D86CC1"/>
    <w:rsid w:val="00D90368"/>
    <w:rsid w:val="00D914F5"/>
    <w:rsid w:val="00D920A3"/>
    <w:rsid w:val="00D92511"/>
    <w:rsid w:val="00D925B2"/>
    <w:rsid w:val="00D93C40"/>
    <w:rsid w:val="00D94075"/>
    <w:rsid w:val="00D964A9"/>
    <w:rsid w:val="00DA1F3D"/>
    <w:rsid w:val="00DA426A"/>
    <w:rsid w:val="00DA5665"/>
    <w:rsid w:val="00DA7170"/>
    <w:rsid w:val="00DA7BA6"/>
    <w:rsid w:val="00DB497B"/>
    <w:rsid w:val="00DB4ADB"/>
    <w:rsid w:val="00DB503E"/>
    <w:rsid w:val="00DB5163"/>
    <w:rsid w:val="00DB636B"/>
    <w:rsid w:val="00DB6BE1"/>
    <w:rsid w:val="00DB6E9E"/>
    <w:rsid w:val="00DB74C6"/>
    <w:rsid w:val="00DB7908"/>
    <w:rsid w:val="00DB7BF7"/>
    <w:rsid w:val="00DB7DAC"/>
    <w:rsid w:val="00DC01B1"/>
    <w:rsid w:val="00DC1920"/>
    <w:rsid w:val="00DC20F8"/>
    <w:rsid w:val="00DC362F"/>
    <w:rsid w:val="00DC3CA5"/>
    <w:rsid w:val="00DC3D2D"/>
    <w:rsid w:val="00DC4D99"/>
    <w:rsid w:val="00DC7CE3"/>
    <w:rsid w:val="00DD000C"/>
    <w:rsid w:val="00DD0B79"/>
    <w:rsid w:val="00DD2DAC"/>
    <w:rsid w:val="00DD33F1"/>
    <w:rsid w:val="00DD54CC"/>
    <w:rsid w:val="00DE06A0"/>
    <w:rsid w:val="00DE6FEF"/>
    <w:rsid w:val="00DF030C"/>
    <w:rsid w:val="00DF2B2B"/>
    <w:rsid w:val="00DF4CE5"/>
    <w:rsid w:val="00DF73E5"/>
    <w:rsid w:val="00DF7C4D"/>
    <w:rsid w:val="00DF7F2F"/>
    <w:rsid w:val="00E00FD6"/>
    <w:rsid w:val="00E0180F"/>
    <w:rsid w:val="00E049E9"/>
    <w:rsid w:val="00E060FB"/>
    <w:rsid w:val="00E1014D"/>
    <w:rsid w:val="00E12C33"/>
    <w:rsid w:val="00E1537E"/>
    <w:rsid w:val="00E15FE1"/>
    <w:rsid w:val="00E20475"/>
    <w:rsid w:val="00E236FC"/>
    <w:rsid w:val="00E26250"/>
    <w:rsid w:val="00E26CDE"/>
    <w:rsid w:val="00E3544C"/>
    <w:rsid w:val="00E35702"/>
    <w:rsid w:val="00E35706"/>
    <w:rsid w:val="00E4124C"/>
    <w:rsid w:val="00E42308"/>
    <w:rsid w:val="00E42D4B"/>
    <w:rsid w:val="00E47E50"/>
    <w:rsid w:val="00E51EA7"/>
    <w:rsid w:val="00E52181"/>
    <w:rsid w:val="00E5345C"/>
    <w:rsid w:val="00E57068"/>
    <w:rsid w:val="00E60034"/>
    <w:rsid w:val="00E603E0"/>
    <w:rsid w:val="00E61391"/>
    <w:rsid w:val="00E62645"/>
    <w:rsid w:val="00E63E8F"/>
    <w:rsid w:val="00E64943"/>
    <w:rsid w:val="00E64A99"/>
    <w:rsid w:val="00E657D2"/>
    <w:rsid w:val="00E66F77"/>
    <w:rsid w:val="00E67E1D"/>
    <w:rsid w:val="00E7037C"/>
    <w:rsid w:val="00E70EA1"/>
    <w:rsid w:val="00E7138E"/>
    <w:rsid w:val="00E71444"/>
    <w:rsid w:val="00E72A22"/>
    <w:rsid w:val="00E72E48"/>
    <w:rsid w:val="00E74536"/>
    <w:rsid w:val="00E746EC"/>
    <w:rsid w:val="00E7496F"/>
    <w:rsid w:val="00E74C97"/>
    <w:rsid w:val="00E74CD9"/>
    <w:rsid w:val="00E75263"/>
    <w:rsid w:val="00E759BF"/>
    <w:rsid w:val="00E778E7"/>
    <w:rsid w:val="00E81601"/>
    <w:rsid w:val="00E81B99"/>
    <w:rsid w:val="00E82497"/>
    <w:rsid w:val="00E82EF6"/>
    <w:rsid w:val="00E87279"/>
    <w:rsid w:val="00E87331"/>
    <w:rsid w:val="00E877BB"/>
    <w:rsid w:val="00E87F1A"/>
    <w:rsid w:val="00E90C3B"/>
    <w:rsid w:val="00E9264E"/>
    <w:rsid w:val="00E92DF7"/>
    <w:rsid w:val="00E940A7"/>
    <w:rsid w:val="00E95E60"/>
    <w:rsid w:val="00E968C6"/>
    <w:rsid w:val="00E96B5A"/>
    <w:rsid w:val="00EA0C96"/>
    <w:rsid w:val="00EA146E"/>
    <w:rsid w:val="00EA1744"/>
    <w:rsid w:val="00EA223A"/>
    <w:rsid w:val="00EA297D"/>
    <w:rsid w:val="00EA3D7E"/>
    <w:rsid w:val="00EA5160"/>
    <w:rsid w:val="00EA70D9"/>
    <w:rsid w:val="00EB053E"/>
    <w:rsid w:val="00EB1FDC"/>
    <w:rsid w:val="00EB2E0C"/>
    <w:rsid w:val="00EB6C2A"/>
    <w:rsid w:val="00EC0439"/>
    <w:rsid w:val="00EC24DB"/>
    <w:rsid w:val="00EC37AC"/>
    <w:rsid w:val="00EC403A"/>
    <w:rsid w:val="00EC4058"/>
    <w:rsid w:val="00EC5346"/>
    <w:rsid w:val="00EC6F3E"/>
    <w:rsid w:val="00EC7BAC"/>
    <w:rsid w:val="00ED0349"/>
    <w:rsid w:val="00ED1B46"/>
    <w:rsid w:val="00ED2726"/>
    <w:rsid w:val="00ED2D6E"/>
    <w:rsid w:val="00ED37CA"/>
    <w:rsid w:val="00ED3814"/>
    <w:rsid w:val="00ED4028"/>
    <w:rsid w:val="00ED4549"/>
    <w:rsid w:val="00ED5C39"/>
    <w:rsid w:val="00EE129B"/>
    <w:rsid w:val="00EE1E4C"/>
    <w:rsid w:val="00EE1F60"/>
    <w:rsid w:val="00EE2E58"/>
    <w:rsid w:val="00EE4327"/>
    <w:rsid w:val="00EF2696"/>
    <w:rsid w:val="00EF36DE"/>
    <w:rsid w:val="00EF547A"/>
    <w:rsid w:val="00EF5CB4"/>
    <w:rsid w:val="00EF731B"/>
    <w:rsid w:val="00F00C3E"/>
    <w:rsid w:val="00F00DDF"/>
    <w:rsid w:val="00F01226"/>
    <w:rsid w:val="00F02B7F"/>
    <w:rsid w:val="00F053D4"/>
    <w:rsid w:val="00F062CE"/>
    <w:rsid w:val="00F07CD5"/>
    <w:rsid w:val="00F10603"/>
    <w:rsid w:val="00F1084E"/>
    <w:rsid w:val="00F12A7A"/>
    <w:rsid w:val="00F133F9"/>
    <w:rsid w:val="00F137A3"/>
    <w:rsid w:val="00F16647"/>
    <w:rsid w:val="00F17CD4"/>
    <w:rsid w:val="00F17D7C"/>
    <w:rsid w:val="00F17E39"/>
    <w:rsid w:val="00F21BBB"/>
    <w:rsid w:val="00F22600"/>
    <w:rsid w:val="00F23F05"/>
    <w:rsid w:val="00F24C5A"/>
    <w:rsid w:val="00F25042"/>
    <w:rsid w:val="00F267B8"/>
    <w:rsid w:val="00F26B4C"/>
    <w:rsid w:val="00F26CD6"/>
    <w:rsid w:val="00F26D73"/>
    <w:rsid w:val="00F26FEA"/>
    <w:rsid w:val="00F310FF"/>
    <w:rsid w:val="00F32016"/>
    <w:rsid w:val="00F32B03"/>
    <w:rsid w:val="00F3314E"/>
    <w:rsid w:val="00F34A3E"/>
    <w:rsid w:val="00F36396"/>
    <w:rsid w:val="00F368D5"/>
    <w:rsid w:val="00F37344"/>
    <w:rsid w:val="00F37BB3"/>
    <w:rsid w:val="00F37E21"/>
    <w:rsid w:val="00F4084D"/>
    <w:rsid w:val="00F41F5F"/>
    <w:rsid w:val="00F4202C"/>
    <w:rsid w:val="00F42FC2"/>
    <w:rsid w:val="00F4304D"/>
    <w:rsid w:val="00F43A2C"/>
    <w:rsid w:val="00F442DD"/>
    <w:rsid w:val="00F444B1"/>
    <w:rsid w:val="00F447F4"/>
    <w:rsid w:val="00F476AD"/>
    <w:rsid w:val="00F51D3D"/>
    <w:rsid w:val="00F54803"/>
    <w:rsid w:val="00F55ED8"/>
    <w:rsid w:val="00F561BB"/>
    <w:rsid w:val="00F568CE"/>
    <w:rsid w:val="00F60716"/>
    <w:rsid w:val="00F62E60"/>
    <w:rsid w:val="00F63AF2"/>
    <w:rsid w:val="00F6552A"/>
    <w:rsid w:val="00F6676A"/>
    <w:rsid w:val="00F67307"/>
    <w:rsid w:val="00F67ABA"/>
    <w:rsid w:val="00F702CD"/>
    <w:rsid w:val="00F72EBE"/>
    <w:rsid w:val="00F73961"/>
    <w:rsid w:val="00F73C62"/>
    <w:rsid w:val="00F748CA"/>
    <w:rsid w:val="00F75B0D"/>
    <w:rsid w:val="00F76C77"/>
    <w:rsid w:val="00F85EED"/>
    <w:rsid w:val="00F85FB1"/>
    <w:rsid w:val="00F86379"/>
    <w:rsid w:val="00F91FE4"/>
    <w:rsid w:val="00F92050"/>
    <w:rsid w:val="00FA0531"/>
    <w:rsid w:val="00FA3080"/>
    <w:rsid w:val="00FA502C"/>
    <w:rsid w:val="00FA642E"/>
    <w:rsid w:val="00FA6AB0"/>
    <w:rsid w:val="00FA7A92"/>
    <w:rsid w:val="00FB1D8E"/>
    <w:rsid w:val="00FB2639"/>
    <w:rsid w:val="00FB39E0"/>
    <w:rsid w:val="00FB482E"/>
    <w:rsid w:val="00FB7633"/>
    <w:rsid w:val="00FC0B88"/>
    <w:rsid w:val="00FC1B7D"/>
    <w:rsid w:val="00FC47CE"/>
    <w:rsid w:val="00FC4BD0"/>
    <w:rsid w:val="00FC50E1"/>
    <w:rsid w:val="00FD16F2"/>
    <w:rsid w:val="00FD1BBF"/>
    <w:rsid w:val="00FD3C7D"/>
    <w:rsid w:val="00FD4851"/>
    <w:rsid w:val="00FE0560"/>
    <w:rsid w:val="00FE07CA"/>
    <w:rsid w:val="00FE16DD"/>
    <w:rsid w:val="00FE2454"/>
    <w:rsid w:val="00FE24AE"/>
    <w:rsid w:val="00FE2EDE"/>
    <w:rsid w:val="00FE416C"/>
    <w:rsid w:val="00FE5CBC"/>
    <w:rsid w:val="00FE6CF8"/>
    <w:rsid w:val="00FF0EAB"/>
    <w:rsid w:val="00FF3B03"/>
    <w:rsid w:val="00FF5216"/>
    <w:rsid w:val="00FF5C7F"/>
    <w:rsid w:val="00FF6331"/>
    <w:rsid w:val="00FF6745"/>
    <w:rsid w:val="00FF6DFC"/>
    <w:rsid w:val="00FF7570"/>
    <w:rsid w:val="00FF7638"/>
    <w:rsid w:val="00FF7E72"/>
    <w:rsid w:val="0115E17E"/>
    <w:rsid w:val="01B8D6EE"/>
    <w:rsid w:val="0209AFA7"/>
    <w:rsid w:val="023A1DC8"/>
    <w:rsid w:val="0274479D"/>
    <w:rsid w:val="027CDF10"/>
    <w:rsid w:val="02F9EF94"/>
    <w:rsid w:val="048FCDE6"/>
    <w:rsid w:val="04C21FED"/>
    <w:rsid w:val="0660BB10"/>
    <w:rsid w:val="074473FF"/>
    <w:rsid w:val="088C3FB9"/>
    <w:rsid w:val="0B043C27"/>
    <w:rsid w:val="0D3B8F36"/>
    <w:rsid w:val="0DA3DA05"/>
    <w:rsid w:val="0E862D99"/>
    <w:rsid w:val="0FFC7F1A"/>
    <w:rsid w:val="1069A76D"/>
    <w:rsid w:val="1146D7F1"/>
    <w:rsid w:val="1178414A"/>
    <w:rsid w:val="11984F7B"/>
    <w:rsid w:val="11BA0673"/>
    <w:rsid w:val="131AF77F"/>
    <w:rsid w:val="13900CDD"/>
    <w:rsid w:val="143AF215"/>
    <w:rsid w:val="17EE68A2"/>
    <w:rsid w:val="18680F61"/>
    <w:rsid w:val="195ED62E"/>
    <w:rsid w:val="198A3903"/>
    <w:rsid w:val="1A0BCEE1"/>
    <w:rsid w:val="1AB67E5D"/>
    <w:rsid w:val="1AF3CA6A"/>
    <w:rsid w:val="1C06D720"/>
    <w:rsid w:val="1D147FB6"/>
    <w:rsid w:val="1DF663C9"/>
    <w:rsid w:val="1F2B2931"/>
    <w:rsid w:val="1F7C4859"/>
    <w:rsid w:val="20302BBC"/>
    <w:rsid w:val="21C3328E"/>
    <w:rsid w:val="221A935D"/>
    <w:rsid w:val="233347EC"/>
    <w:rsid w:val="23AC421E"/>
    <w:rsid w:val="248F6422"/>
    <w:rsid w:val="25D74802"/>
    <w:rsid w:val="25F2DA54"/>
    <w:rsid w:val="261696E6"/>
    <w:rsid w:val="269D16E9"/>
    <w:rsid w:val="297FB95E"/>
    <w:rsid w:val="2A32D82E"/>
    <w:rsid w:val="2A711550"/>
    <w:rsid w:val="2ACC1327"/>
    <w:rsid w:val="2B53FF5D"/>
    <w:rsid w:val="2FB241B4"/>
    <w:rsid w:val="303942CF"/>
    <w:rsid w:val="30402CF2"/>
    <w:rsid w:val="30FD0EE9"/>
    <w:rsid w:val="315F312B"/>
    <w:rsid w:val="3184C66F"/>
    <w:rsid w:val="3296B595"/>
    <w:rsid w:val="371BCFCF"/>
    <w:rsid w:val="378EDA17"/>
    <w:rsid w:val="382B2C57"/>
    <w:rsid w:val="3A9222DF"/>
    <w:rsid w:val="3C7F917F"/>
    <w:rsid w:val="3C8B0C6F"/>
    <w:rsid w:val="3CD395EB"/>
    <w:rsid w:val="3E1F8103"/>
    <w:rsid w:val="3E73AD5B"/>
    <w:rsid w:val="3FCEB1B0"/>
    <w:rsid w:val="400DFDAA"/>
    <w:rsid w:val="41D34209"/>
    <w:rsid w:val="42BADEBF"/>
    <w:rsid w:val="42CD9B90"/>
    <w:rsid w:val="43160F09"/>
    <w:rsid w:val="444D20B5"/>
    <w:rsid w:val="457CB4AD"/>
    <w:rsid w:val="4657F365"/>
    <w:rsid w:val="47877064"/>
    <w:rsid w:val="481DAE8D"/>
    <w:rsid w:val="48558423"/>
    <w:rsid w:val="49E26D6B"/>
    <w:rsid w:val="4A6E3BEF"/>
    <w:rsid w:val="4AC71FB8"/>
    <w:rsid w:val="4C257FE3"/>
    <w:rsid w:val="4C6E486B"/>
    <w:rsid w:val="4C9DA2CF"/>
    <w:rsid w:val="4E49C627"/>
    <w:rsid w:val="4E53BABD"/>
    <w:rsid w:val="4FEAB86E"/>
    <w:rsid w:val="5008535F"/>
    <w:rsid w:val="5166FE2A"/>
    <w:rsid w:val="51D491A6"/>
    <w:rsid w:val="523253D6"/>
    <w:rsid w:val="52B685F8"/>
    <w:rsid w:val="52BAE072"/>
    <w:rsid w:val="530D770C"/>
    <w:rsid w:val="5391A92E"/>
    <w:rsid w:val="53AD724B"/>
    <w:rsid w:val="54B74A53"/>
    <w:rsid w:val="54D203DF"/>
    <w:rsid w:val="55DB55CA"/>
    <w:rsid w:val="56C593E6"/>
    <w:rsid w:val="57883FB0"/>
    <w:rsid w:val="586FBC56"/>
    <w:rsid w:val="58C77B87"/>
    <w:rsid w:val="59740D70"/>
    <w:rsid w:val="59FB31D2"/>
    <w:rsid w:val="5B755A0A"/>
    <w:rsid w:val="5B970233"/>
    <w:rsid w:val="5B9FEADD"/>
    <w:rsid w:val="5C6E0561"/>
    <w:rsid w:val="5C73DF1D"/>
    <w:rsid w:val="5CE0AA61"/>
    <w:rsid w:val="5F479C82"/>
    <w:rsid w:val="5F6394FD"/>
    <w:rsid w:val="61CAFB66"/>
    <w:rsid w:val="6485BFDA"/>
    <w:rsid w:val="6600E0EF"/>
    <w:rsid w:val="6763D708"/>
    <w:rsid w:val="67B44F70"/>
    <w:rsid w:val="68240ED9"/>
    <w:rsid w:val="68719586"/>
    <w:rsid w:val="68C8D49C"/>
    <w:rsid w:val="6A1B45F8"/>
    <w:rsid w:val="6A54CDF5"/>
    <w:rsid w:val="6A938624"/>
    <w:rsid w:val="6AF09C2D"/>
    <w:rsid w:val="6BE9FD42"/>
    <w:rsid w:val="6BEF8C3B"/>
    <w:rsid w:val="6D528118"/>
    <w:rsid w:val="6E3A8F58"/>
    <w:rsid w:val="6E3F6CF4"/>
    <w:rsid w:val="6E5D12D5"/>
    <w:rsid w:val="6EA5AF71"/>
    <w:rsid w:val="6F0230CB"/>
    <w:rsid w:val="6F5A1E9C"/>
    <w:rsid w:val="722D3DB1"/>
    <w:rsid w:val="725ECDBF"/>
    <w:rsid w:val="73D8F2BB"/>
    <w:rsid w:val="73FA9E20"/>
    <w:rsid w:val="743E4B9B"/>
    <w:rsid w:val="75F90ADD"/>
    <w:rsid w:val="7624104A"/>
    <w:rsid w:val="762EA2D9"/>
    <w:rsid w:val="775D0C1E"/>
    <w:rsid w:val="77CA733A"/>
    <w:rsid w:val="784C4C77"/>
    <w:rsid w:val="78B091C3"/>
    <w:rsid w:val="7A86CD9B"/>
    <w:rsid w:val="7A911BAA"/>
    <w:rsid w:val="7C1A85C7"/>
    <w:rsid w:val="7CC7DB6D"/>
    <w:rsid w:val="7D03435F"/>
    <w:rsid w:val="7E33FDDA"/>
    <w:rsid w:val="7E685EC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E89B"/>
  <w15:chartTrackingRefBased/>
  <w15:docId w15:val="{38338564-620F-426E-866C-C0EB651D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A5B"/>
  </w:style>
  <w:style w:type="paragraph" w:styleId="Overskrift1">
    <w:name w:val="heading 1"/>
    <w:basedOn w:val="Normal"/>
    <w:next w:val="Normal"/>
    <w:link w:val="Overskrift1Tegn"/>
    <w:uiPriority w:val="9"/>
    <w:qFormat/>
    <w:rsid w:val="00354387"/>
    <w:pPr>
      <w:keepNext/>
      <w:keepLines/>
      <w:spacing w:before="360" w:after="80"/>
      <w:outlineLvl w:val="0"/>
    </w:pPr>
    <w:rPr>
      <w:rFonts w:asciiTheme="majorHAnsi" w:eastAsiaTheme="majorEastAsia" w:hAnsiTheme="majorHAnsi" w:cstheme="majorBidi"/>
      <w:color w:val="0F4761" w:themeColor="accent1" w:themeShade="BF"/>
      <w:sz w:val="36"/>
      <w:szCs w:val="40"/>
    </w:rPr>
  </w:style>
  <w:style w:type="paragraph" w:styleId="Overskrift2">
    <w:name w:val="heading 2"/>
    <w:basedOn w:val="Normal"/>
    <w:next w:val="Normal"/>
    <w:link w:val="Overskrift2Tegn"/>
    <w:uiPriority w:val="9"/>
    <w:unhideWhenUsed/>
    <w:qFormat/>
    <w:rsid w:val="009B5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9B50E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9B50E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rsid w:val="009B50E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B50E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B50E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B50E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B50E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54387"/>
    <w:rPr>
      <w:rFonts w:asciiTheme="majorHAnsi" w:eastAsiaTheme="majorEastAsia" w:hAnsiTheme="majorHAnsi" w:cstheme="majorBidi"/>
      <w:color w:val="0F4761" w:themeColor="accent1" w:themeShade="BF"/>
      <w:sz w:val="36"/>
      <w:szCs w:val="40"/>
    </w:rPr>
  </w:style>
  <w:style w:type="character" w:customStyle="1" w:styleId="Overskrift2Tegn">
    <w:name w:val="Overskrift 2 Tegn"/>
    <w:basedOn w:val="Standardskrifttypeiafsnit"/>
    <w:link w:val="Overskrift2"/>
    <w:uiPriority w:val="9"/>
    <w:rsid w:val="009B50E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9B50E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9B50E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rsid w:val="009B50E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B50E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B50E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B50E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B50E5"/>
    <w:rPr>
      <w:rFonts w:eastAsiaTheme="majorEastAsia" w:cstheme="majorBidi"/>
      <w:color w:val="272727" w:themeColor="text1" w:themeTint="D8"/>
    </w:rPr>
  </w:style>
  <w:style w:type="paragraph" w:styleId="Titel">
    <w:name w:val="Title"/>
    <w:basedOn w:val="Normal"/>
    <w:next w:val="Normal"/>
    <w:link w:val="TitelTegn"/>
    <w:uiPriority w:val="10"/>
    <w:qFormat/>
    <w:rsid w:val="009B5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B50E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B50E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B50E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B50E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B50E5"/>
    <w:rPr>
      <w:i/>
      <w:iCs/>
      <w:color w:val="404040" w:themeColor="text1" w:themeTint="BF"/>
    </w:rPr>
  </w:style>
  <w:style w:type="paragraph" w:styleId="Listeafsnit">
    <w:name w:val="List Paragraph"/>
    <w:basedOn w:val="Normal"/>
    <w:uiPriority w:val="34"/>
    <w:qFormat/>
    <w:rsid w:val="009B50E5"/>
    <w:pPr>
      <w:ind w:left="720"/>
      <w:contextualSpacing/>
    </w:pPr>
  </w:style>
  <w:style w:type="character" w:styleId="Kraftigfremhvning">
    <w:name w:val="Intense Emphasis"/>
    <w:basedOn w:val="Standardskrifttypeiafsnit"/>
    <w:uiPriority w:val="21"/>
    <w:qFormat/>
    <w:rsid w:val="009B50E5"/>
    <w:rPr>
      <w:i/>
      <w:iCs/>
      <w:color w:val="0F4761" w:themeColor="accent1" w:themeShade="BF"/>
    </w:rPr>
  </w:style>
  <w:style w:type="paragraph" w:styleId="Strktcitat">
    <w:name w:val="Intense Quote"/>
    <w:basedOn w:val="Normal"/>
    <w:next w:val="Normal"/>
    <w:link w:val="StrktcitatTegn"/>
    <w:uiPriority w:val="30"/>
    <w:qFormat/>
    <w:rsid w:val="009B5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B50E5"/>
    <w:rPr>
      <w:i/>
      <w:iCs/>
      <w:color w:val="0F4761" w:themeColor="accent1" w:themeShade="BF"/>
    </w:rPr>
  </w:style>
  <w:style w:type="character" w:styleId="Kraftighenvisning">
    <w:name w:val="Intense Reference"/>
    <w:basedOn w:val="Standardskrifttypeiafsnit"/>
    <w:uiPriority w:val="32"/>
    <w:qFormat/>
    <w:rsid w:val="009B50E5"/>
    <w:rPr>
      <w:b/>
      <w:bCs/>
      <w:smallCaps/>
      <w:color w:val="0F4761" w:themeColor="accent1" w:themeShade="BF"/>
      <w:spacing w:val="5"/>
    </w:rPr>
  </w:style>
  <w:style w:type="table" w:styleId="Tabel-Gitter">
    <w:name w:val="Table Grid"/>
    <w:basedOn w:val="Tabel-Normal"/>
    <w:uiPriority w:val="59"/>
    <w:rsid w:val="00DE6FEF"/>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3E3B51"/>
    <w:rPr>
      <w:color w:val="666666"/>
    </w:rPr>
  </w:style>
  <w:style w:type="paragraph" w:styleId="Overskrift">
    <w:name w:val="TOC Heading"/>
    <w:basedOn w:val="Overskrift1"/>
    <w:next w:val="Normal"/>
    <w:uiPriority w:val="39"/>
    <w:unhideWhenUsed/>
    <w:qFormat/>
    <w:rsid w:val="008E19F3"/>
    <w:pPr>
      <w:spacing w:before="240" w:after="0"/>
      <w:outlineLvl w:val="9"/>
    </w:pPr>
    <w:rPr>
      <w:kern w:val="0"/>
      <w:sz w:val="32"/>
      <w:szCs w:val="32"/>
      <w:lang w:eastAsia="da-DK"/>
      <w14:ligatures w14:val="none"/>
    </w:rPr>
  </w:style>
  <w:style w:type="paragraph" w:styleId="Indholdsfortegnelse2">
    <w:name w:val="toc 2"/>
    <w:basedOn w:val="Normal"/>
    <w:next w:val="Normal"/>
    <w:autoRedefine/>
    <w:uiPriority w:val="39"/>
    <w:unhideWhenUsed/>
    <w:rsid w:val="008E19F3"/>
    <w:pPr>
      <w:spacing w:after="100"/>
      <w:ind w:left="220"/>
    </w:pPr>
  </w:style>
  <w:style w:type="paragraph" w:styleId="Indholdsfortegnelse3">
    <w:name w:val="toc 3"/>
    <w:basedOn w:val="Normal"/>
    <w:next w:val="Normal"/>
    <w:autoRedefine/>
    <w:uiPriority w:val="39"/>
    <w:unhideWhenUsed/>
    <w:rsid w:val="008E19F3"/>
    <w:pPr>
      <w:spacing w:after="100"/>
      <w:ind w:left="440"/>
    </w:pPr>
  </w:style>
  <w:style w:type="character" w:styleId="Hyperlink">
    <w:name w:val="Hyperlink"/>
    <w:basedOn w:val="Standardskrifttypeiafsnit"/>
    <w:uiPriority w:val="99"/>
    <w:unhideWhenUsed/>
    <w:rsid w:val="008E19F3"/>
    <w:rPr>
      <w:color w:val="467886" w:themeColor="hyperlink"/>
      <w:u w:val="single"/>
    </w:rPr>
  </w:style>
  <w:style w:type="paragraph" w:styleId="Sidehoved">
    <w:name w:val="header"/>
    <w:basedOn w:val="Normal"/>
    <w:link w:val="SidehovedTegn"/>
    <w:uiPriority w:val="99"/>
    <w:unhideWhenUsed/>
    <w:rsid w:val="008E19F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E19F3"/>
  </w:style>
  <w:style w:type="paragraph" w:styleId="Sidefod">
    <w:name w:val="footer"/>
    <w:basedOn w:val="Normal"/>
    <w:link w:val="SidefodTegn"/>
    <w:uiPriority w:val="99"/>
    <w:unhideWhenUsed/>
    <w:rsid w:val="008E19F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E19F3"/>
  </w:style>
  <w:style w:type="character" w:styleId="Ulstomtale">
    <w:name w:val="Unresolved Mention"/>
    <w:basedOn w:val="Standardskrifttypeiafsnit"/>
    <w:uiPriority w:val="99"/>
    <w:semiHidden/>
    <w:unhideWhenUsed/>
    <w:rsid w:val="00CC04AF"/>
    <w:rPr>
      <w:color w:val="605E5C"/>
      <w:shd w:val="clear" w:color="auto" w:fill="E1DFDD"/>
    </w:rPr>
  </w:style>
  <w:style w:type="character" w:styleId="BesgtLink">
    <w:name w:val="FollowedHyperlink"/>
    <w:basedOn w:val="Standardskrifttypeiafsnit"/>
    <w:uiPriority w:val="99"/>
    <w:semiHidden/>
    <w:unhideWhenUsed/>
    <w:rsid w:val="00CC04AF"/>
    <w:rPr>
      <w:color w:val="96607D" w:themeColor="followedHyperlink"/>
      <w:u w:val="single"/>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Billedtekst">
    <w:name w:val="caption"/>
    <w:basedOn w:val="Normal"/>
    <w:next w:val="Normal"/>
    <w:uiPriority w:val="35"/>
    <w:unhideWhenUsed/>
    <w:qFormat/>
    <w:rsid w:val="004E056A"/>
    <w:pPr>
      <w:spacing w:after="200" w:line="240" w:lineRule="auto"/>
    </w:pPr>
    <w:rPr>
      <w:i/>
      <w:iCs/>
      <w:color w:val="0E2841" w:themeColor="text2"/>
      <w:sz w:val="18"/>
      <w:szCs w:val="18"/>
    </w:rPr>
  </w:style>
  <w:style w:type="paragraph" w:styleId="NormalWeb">
    <w:name w:val="Normal (Web)"/>
    <w:basedOn w:val="Normal"/>
    <w:uiPriority w:val="99"/>
    <w:semiHidden/>
    <w:unhideWhenUsed/>
    <w:rsid w:val="007564D1"/>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Kommentaremne">
    <w:name w:val="annotation subject"/>
    <w:basedOn w:val="Kommentartekst"/>
    <w:next w:val="Kommentartekst"/>
    <w:link w:val="KommentaremneTegn"/>
    <w:uiPriority w:val="99"/>
    <w:semiHidden/>
    <w:unhideWhenUsed/>
    <w:rsid w:val="002F26CC"/>
    <w:rPr>
      <w:b/>
      <w:bCs/>
    </w:rPr>
  </w:style>
  <w:style w:type="character" w:customStyle="1" w:styleId="KommentaremneTegn">
    <w:name w:val="Kommentaremne Tegn"/>
    <w:basedOn w:val="KommentartekstTegn"/>
    <w:link w:val="Kommentaremne"/>
    <w:uiPriority w:val="99"/>
    <w:semiHidden/>
    <w:rsid w:val="002F26CC"/>
    <w:rPr>
      <w:b/>
      <w:bCs/>
      <w:sz w:val="20"/>
      <w:szCs w:val="20"/>
    </w:rPr>
  </w:style>
  <w:style w:type="paragraph" w:styleId="Korrektur">
    <w:name w:val="Revision"/>
    <w:hidden/>
    <w:uiPriority w:val="99"/>
    <w:semiHidden/>
    <w:rsid w:val="003601E4"/>
    <w:pPr>
      <w:spacing w:after="0" w:line="240" w:lineRule="auto"/>
    </w:pPr>
  </w:style>
  <w:style w:type="paragraph" w:customStyle="1" w:styleId="paragraph">
    <w:name w:val="paragraph"/>
    <w:basedOn w:val="Normal"/>
    <w:rsid w:val="00DF030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DF030C"/>
  </w:style>
  <w:style w:type="character" w:customStyle="1" w:styleId="eop">
    <w:name w:val="eop"/>
    <w:basedOn w:val="Standardskrifttypeiafsnit"/>
    <w:rsid w:val="00DF030C"/>
  </w:style>
  <w:style w:type="paragraph" w:styleId="Markeringsbobletekst">
    <w:name w:val="Balloon Text"/>
    <w:basedOn w:val="Normal"/>
    <w:link w:val="MarkeringsbobletekstTegn"/>
    <w:uiPriority w:val="99"/>
    <w:semiHidden/>
    <w:unhideWhenUsed/>
    <w:rsid w:val="00AC0F1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C0F19"/>
    <w:rPr>
      <w:rFonts w:ascii="Segoe UI" w:hAnsi="Segoe UI" w:cs="Segoe UI"/>
      <w:sz w:val="18"/>
      <w:szCs w:val="18"/>
    </w:rPr>
  </w:style>
  <w:style w:type="paragraph" w:styleId="Bibliografi">
    <w:name w:val="Bibliography"/>
    <w:basedOn w:val="Normal"/>
    <w:next w:val="Normal"/>
    <w:uiPriority w:val="37"/>
    <w:semiHidden/>
    <w:unhideWhenUsed/>
    <w:rsid w:val="00AC0F19"/>
  </w:style>
  <w:style w:type="paragraph" w:styleId="Bloktekst">
    <w:name w:val="Block Text"/>
    <w:basedOn w:val="Normal"/>
    <w:uiPriority w:val="99"/>
    <w:semiHidden/>
    <w:unhideWhenUsed/>
    <w:rsid w:val="00AC0F1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rdtekst">
    <w:name w:val="Body Text"/>
    <w:basedOn w:val="Normal"/>
    <w:link w:val="BrdtekstTegn"/>
    <w:uiPriority w:val="99"/>
    <w:semiHidden/>
    <w:unhideWhenUsed/>
    <w:rsid w:val="00AC0F19"/>
    <w:pPr>
      <w:spacing w:after="120"/>
    </w:pPr>
  </w:style>
  <w:style w:type="character" w:customStyle="1" w:styleId="BrdtekstTegn">
    <w:name w:val="Brødtekst Tegn"/>
    <w:basedOn w:val="Standardskrifttypeiafsnit"/>
    <w:link w:val="Brdtekst"/>
    <w:uiPriority w:val="99"/>
    <w:semiHidden/>
    <w:rsid w:val="00AC0F19"/>
  </w:style>
  <w:style w:type="paragraph" w:styleId="Brdtekst2">
    <w:name w:val="Body Text 2"/>
    <w:basedOn w:val="Normal"/>
    <w:link w:val="Brdtekst2Tegn"/>
    <w:uiPriority w:val="99"/>
    <w:semiHidden/>
    <w:unhideWhenUsed/>
    <w:rsid w:val="00AC0F19"/>
    <w:pPr>
      <w:spacing w:after="120" w:line="480" w:lineRule="auto"/>
    </w:pPr>
  </w:style>
  <w:style w:type="character" w:customStyle="1" w:styleId="Brdtekst2Tegn">
    <w:name w:val="Brødtekst 2 Tegn"/>
    <w:basedOn w:val="Standardskrifttypeiafsnit"/>
    <w:link w:val="Brdtekst2"/>
    <w:uiPriority w:val="99"/>
    <w:semiHidden/>
    <w:rsid w:val="00AC0F19"/>
  </w:style>
  <w:style w:type="paragraph" w:styleId="Brdtekst3">
    <w:name w:val="Body Text 3"/>
    <w:basedOn w:val="Normal"/>
    <w:link w:val="Brdtekst3Tegn"/>
    <w:uiPriority w:val="99"/>
    <w:semiHidden/>
    <w:unhideWhenUsed/>
    <w:rsid w:val="00AC0F19"/>
    <w:pPr>
      <w:spacing w:after="120"/>
    </w:pPr>
    <w:rPr>
      <w:sz w:val="16"/>
      <w:szCs w:val="16"/>
    </w:rPr>
  </w:style>
  <w:style w:type="character" w:customStyle="1" w:styleId="Brdtekst3Tegn">
    <w:name w:val="Brødtekst 3 Tegn"/>
    <w:basedOn w:val="Standardskrifttypeiafsnit"/>
    <w:link w:val="Brdtekst3"/>
    <w:uiPriority w:val="99"/>
    <w:semiHidden/>
    <w:rsid w:val="00AC0F19"/>
    <w:rPr>
      <w:sz w:val="16"/>
      <w:szCs w:val="16"/>
    </w:rPr>
  </w:style>
  <w:style w:type="paragraph" w:styleId="Brdtekst-frstelinjeindrykning1">
    <w:name w:val="Body Text First Indent"/>
    <w:basedOn w:val="Brdtekst"/>
    <w:link w:val="Brdtekst-frstelinjeindrykning1Tegn"/>
    <w:uiPriority w:val="99"/>
    <w:semiHidden/>
    <w:unhideWhenUsed/>
    <w:rsid w:val="00AC0F19"/>
    <w:pPr>
      <w:spacing w:after="160"/>
      <w:ind w:firstLine="360"/>
    </w:pPr>
  </w:style>
  <w:style w:type="character" w:customStyle="1" w:styleId="Brdtekst-frstelinjeindrykning1Tegn">
    <w:name w:val="Brødtekst - førstelinjeindrykning 1 Tegn"/>
    <w:basedOn w:val="BrdtekstTegn"/>
    <w:link w:val="Brdtekst-frstelinjeindrykning1"/>
    <w:uiPriority w:val="99"/>
    <w:semiHidden/>
    <w:rsid w:val="00AC0F19"/>
  </w:style>
  <w:style w:type="paragraph" w:styleId="Brdtekstindrykning">
    <w:name w:val="Body Text Indent"/>
    <w:basedOn w:val="Normal"/>
    <w:link w:val="BrdtekstindrykningTegn"/>
    <w:uiPriority w:val="99"/>
    <w:semiHidden/>
    <w:unhideWhenUsed/>
    <w:rsid w:val="00AC0F19"/>
    <w:pPr>
      <w:spacing w:after="120"/>
      <w:ind w:left="283"/>
    </w:pPr>
  </w:style>
  <w:style w:type="character" w:customStyle="1" w:styleId="BrdtekstindrykningTegn">
    <w:name w:val="Brødtekstindrykning Tegn"/>
    <w:basedOn w:val="Standardskrifttypeiafsnit"/>
    <w:link w:val="Brdtekstindrykning"/>
    <w:uiPriority w:val="99"/>
    <w:semiHidden/>
    <w:rsid w:val="00AC0F19"/>
  </w:style>
  <w:style w:type="paragraph" w:styleId="Brdtekst-frstelinjeindrykning2">
    <w:name w:val="Body Text First Indent 2"/>
    <w:basedOn w:val="Brdtekstindrykning"/>
    <w:link w:val="Brdtekst-frstelinjeindrykning2Tegn"/>
    <w:uiPriority w:val="99"/>
    <w:semiHidden/>
    <w:unhideWhenUsed/>
    <w:rsid w:val="00AC0F19"/>
    <w:pPr>
      <w:spacing w:after="16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C0F19"/>
  </w:style>
  <w:style w:type="paragraph" w:styleId="Brdtekstindrykning2">
    <w:name w:val="Body Text Indent 2"/>
    <w:basedOn w:val="Normal"/>
    <w:link w:val="Brdtekstindrykning2Tegn"/>
    <w:uiPriority w:val="99"/>
    <w:semiHidden/>
    <w:unhideWhenUsed/>
    <w:rsid w:val="00AC0F1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C0F19"/>
  </w:style>
  <w:style w:type="paragraph" w:styleId="Brdtekstindrykning3">
    <w:name w:val="Body Text Indent 3"/>
    <w:basedOn w:val="Normal"/>
    <w:link w:val="Brdtekstindrykning3Tegn"/>
    <w:uiPriority w:val="99"/>
    <w:semiHidden/>
    <w:unhideWhenUsed/>
    <w:rsid w:val="00AC0F1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C0F19"/>
    <w:rPr>
      <w:sz w:val="16"/>
      <w:szCs w:val="16"/>
    </w:rPr>
  </w:style>
  <w:style w:type="paragraph" w:styleId="Sluthilsen">
    <w:name w:val="Closing"/>
    <w:basedOn w:val="Normal"/>
    <w:link w:val="SluthilsenTegn"/>
    <w:uiPriority w:val="99"/>
    <w:semiHidden/>
    <w:unhideWhenUsed/>
    <w:rsid w:val="00AC0F19"/>
    <w:pPr>
      <w:spacing w:after="0" w:line="240" w:lineRule="auto"/>
      <w:ind w:left="4252"/>
    </w:pPr>
  </w:style>
  <w:style w:type="character" w:customStyle="1" w:styleId="SluthilsenTegn">
    <w:name w:val="Sluthilsen Tegn"/>
    <w:basedOn w:val="Standardskrifttypeiafsnit"/>
    <w:link w:val="Sluthilsen"/>
    <w:uiPriority w:val="99"/>
    <w:semiHidden/>
    <w:rsid w:val="00AC0F19"/>
  </w:style>
  <w:style w:type="table" w:styleId="Farvetgitter">
    <w:name w:val="Colorful Grid"/>
    <w:basedOn w:val="Tabel-Normal"/>
    <w:uiPriority w:val="73"/>
    <w:semiHidden/>
    <w:unhideWhenUsed/>
    <w:rsid w:val="00AC0F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AC0F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vetgitter-fremhvningsfarve2">
    <w:name w:val="Colorful Grid Accent 2"/>
    <w:basedOn w:val="Tabel-Normal"/>
    <w:uiPriority w:val="73"/>
    <w:semiHidden/>
    <w:unhideWhenUsed/>
    <w:rsid w:val="00AC0F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vetgitter-fremhvningsfarve3">
    <w:name w:val="Colorful Grid Accent 3"/>
    <w:basedOn w:val="Tabel-Normal"/>
    <w:uiPriority w:val="73"/>
    <w:semiHidden/>
    <w:unhideWhenUsed/>
    <w:rsid w:val="00AC0F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vetgitter-fremhvningsfarve4">
    <w:name w:val="Colorful Grid Accent 4"/>
    <w:basedOn w:val="Tabel-Normal"/>
    <w:uiPriority w:val="73"/>
    <w:semiHidden/>
    <w:unhideWhenUsed/>
    <w:rsid w:val="00AC0F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vetgitter-fremhvningsfarve5">
    <w:name w:val="Colorful Grid Accent 5"/>
    <w:basedOn w:val="Tabel-Normal"/>
    <w:uiPriority w:val="73"/>
    <w:semiHidden/>
    <w:unhideWhenUsed/>
    <w:rsid w:val="00AC0F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vetgitter-fremhvningsfarve6">
    <w:name w:val="Colorful Grid Accent 6"/>
    <w:basedOn w:val="Tabel-Normal"/>
    <w:uiPriority w:val="73"/>
    <w:semiHidden/>
    <w:unhideWhenUsed/>
    <w:rsid w:val="00AC0F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vetliste">
    <w:name w:val="Colorful List"/>
    <w:basedOn w:val="Tabel-Normal"/>
    <w:uiPriority w:val="72"/>
    <w:semiHidden/>
    <w:unhideWhenUsed/>
    <w:rsid w:val="00AC0F1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AC0F1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vetliste-fremhvningsfarve2">
    <w:name w:val="Colorful List Accent 2"/>
    <w:basedOn w:val="Tabel-Normal"/>
    <w:uiPriority w:val="72"/>
    <w:semiHidden/>
    <w:unhideWhenUsed/>
    <w:rsid w:val="00AC0F1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vetliste-fremhvningsfarve3">
    <w:name w:val="Colorful List Accent 3"/>
    <w:basedOn w:val="Tabel-Normal"/>
    <w:uiPriority w:val="72"/>
    <w:semiHidden/>
    <w:unhideWhenUsed/>
    <w:rsid w:val="00AC0F1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vetliste-fremhvningsfarve4">
    <w:name w:val="Colorful List Accent 4"/>
    <w:basedOn w:val="Tabel-Normal"/>
    <w:uiPriority w:val="72"/>
    <w:semiHidden/>
    <w:unhideWhenUsed/>
    <w:rsid w:val="00AC0F1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vetliste-fremhvningsfarve5">
    <w:name w:val="Colorful List Accent 5"/>
    <w:basedOn w:val="Tabel-Normal"/>
    <w:uiPriority w:val="72"/>
    <w:semiHidden/>
    <w:unhideWhenUsed/>
    <w:rsid w:val="00AC0F1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vetliste-fremhvningsfarve6">
    <w:name w:val="Colorful List Accent 6"/>
    <w:basedOn w:val="Tabel-Normal"/>
    <w:uiPriority w:val="72"/>
    <w:semiHidden/>
    <w:unhideWhenUsed/>
    <w:rsid w:val="00AC0F1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vetskygge">
    <w:name w:val="Colorful Shading"/>
    <w:basedOn w:val="Tabel-Normal"/>
    <w:uiPriority w:val="71"/>
    <w:semiHidden/>
    <w:unhideWhenUsed/>
    <w:rsid w:val="00AC0F1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AC0F1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AC0F1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AC0F1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vetskygge-fremhvningsfarve4">
    <w:name w:val="Colorful Shading Accent 4"/>
    <w:basedOn w:val="Tabel-Normal"/>
    <w:uiPriority w:val="71"/>
    <w:semiHidden/>
    <w:unhideWhenUsed/>
    <w:rsid w:val="00AC0F1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AC0F1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AC0F1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AC0F1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AC0F1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Mrkliste-fremhvningsfarve2">
    <w:name w:val="Dark List Accent 2"/>
    <w:basedOn w:val="Tabel-Normal"/>
    <w:uiPriority w:val="70"/>
    <w:semiHidden/>
    <w:unhideWhenUsed/>
    <w:rsid w:val="00AC0F1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Mrkliste-fremhvningsfarve3">
    <w:name w:val="Dark List Accent 3"/>
    <w:basedOn w:val="Tabel-Normal"/>
    <w:uiPriority w:val="70"/>
    <w:semiHidden/>
    <w:unhideWhenUsed/>
    <w:rsid w:val="00AC0F1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Mrkliste-fremhvningsfarve4">
    <w:name w:val="Dark List Accent 4"/>
    <w:basedOn w:val="Tabel-Normal"/>
    <w:uiPriority w:val="70"/>
    <w:semiHidden/>
    <w:unhideWhenUsed/>
    <w:rsid w:val="00AC0F1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Mrkliste-fremhvningsfarve5">
    <w:name w:val="Dark List Accent 5"/>
    <w:basedOn w:val="Tabel-Normal"/>
    <w:uiPriority w:val="70"/>
    <w:semiHidden/>
    <w:unhideWhenUsed/>
    <w:rsid w:val="00AC0F1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Mrkliste-fremhvningsfarve6">
    <w:name w:val="Dark List Accent 6"/>
    <w:basedOn w:val="Tabel-Normal"/>
    <w:uiPriority w:val="70"/>
    <w:semiHidden/>
    <w:unhideWhenUsed/>
    <w:rsid w:val="00AC0F1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o">
    <w:name w:val="Date"/>
    <w:basedOn w:val="Normal"/>
    <w:next w:val="Normal"/>
    <w:link w:val="DatoTegn"/>
    <w:uiPriority w:val="99"/>
    <w:semiHidden/>
    <w:unhideWhenUsed/>
    <w:rsid w:val="00AC0F19"/>
  </w:style>
  <w:style w:type="character" w:customStyle="1" w:styleId="DatoTegn">
    <w:name w:val="Dato Tegn"/>
    <w:basedOn w:val="Standardskrifttypeiafsnit"/>
    <w:link w:val="Dato"/>
    <w:uiPriority w:val="99"/>
    <w:semiHidden/>
    <w:rsid w:val="00AC0F19"/>
  </w:style>
  <w:style w:type="paragraph" w:styleId="Dokumentoversigt">
    <w:name w:val="Document Map"/>
    <w:basedOn w:val="Normal"/>
    <w:link w:val="DokumentoversigtTegn"/>
    <w:uiPriority w:val="99"/>
    <w:semiHidden/>
    <w:unhideWhenUsed/>
    <w:rsid w:val="00AC0F19"/>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C0F19"/>
    <w:rPr>
      <w:rFonts w:ascii="Segoe UI" w:hAnsi="Segoe UI" w:cs="Segoe UI"/>
      <w:sz w:val="16"/>
      <w:szCs w:val="16"/>
    </w:rPr>
  </w:style>
  <w:style w:type="paragraph" w:styleId="Mailsignatur">
    <w:name w:val="E-mail Signature"/>
    <w:basedOn w:val="Normal"/>
    <w:link w:val="MailsignaturTegn"/>
    <w:uiPriority w:val="99"/>
    <w:semiHidden/>
    <w:unhideWhenUsed/>
    <w:rsid w:val="00AC0F19"/>
    <w:pPr>
      <w:spacing w:after="0" w:line="240" w:lineRule="auto"/>
    </w:pPr>
  </w:style>
  <w:style w:type="character" w:customStyle="1" w:styleId="MailsignaturTegn">
    <w:name w:val="Mailsignatur Tegn"/>
    <w:basedOn w:val="Standardskrifttypeiafsnit"/>
    <w:link w:val="Mailsignatur"/>
    <w:uiPriority w:val="99"/>
    <w:semiHidden/>
    <w:rsid w:val="00AC0F19"/>
  </w:style>
  <w:style w:type="paragraph" w:styleId="Slutnotetekst">
    <w:name w:val="endnote text"/>
    <w:basedOn w:val="Normal"/>
    <w:link w:val="SlutnotetekstTegn"/>
    <w:uiPriority w:val="99"/>
    <w:semiHidden/>
    <w:unhideWhenUsed/>
    <w:rsid w:val="00AC0F19"/>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AC0F19"/>
    <w:rPr>
      <w:sz w:val="20"/>
      <w:szCs w:val="20"/>
    </w:rPr>
  </w:style>
  <w:style w:type="paragraph" w:styleId="Modtageradresse">
    <w:name w:val="envelope address"/>
    <w:basedOn w:val="Normal"/>
    <w:uiPriority w:val="99"/>
    <w:semiHidden/>
    <w:unhideWhenUsed/>
    <w:rsid w:val="00AC0F19"/>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AC0F19"/>
    <w:pPr>
      <w:spacing w:after="0" w:line="240" w:lineRule="auto"/>
    </w:pPr>
    <w:rPr>
      <w:rFonts w:asciiTheme="majorHAnsi" w:eastAsiaTheme="majorEastAsia" w:hAnsiTheme="majorHAnsi" w:cstheme="majorBidi"/>
      <w:sz w:val="20"/>
      <w:szCs w:val="20"/>
    </w:rPr>
  </w:style>
  <w:style w:type="paragraph" w:styleId="Fodnotetekst">
    <w:name w:val="footnote text"/>
    <w:basedOn w:val="Normal"/>
    <w:link w:val="FodnotetekstTegn"/>
    <w:uiPriority w:val="99"/>
    <w:semiHidden/>
    <w:unhideWhenUsed/>
    <w:rsid w:val="00AC0F1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AC0F19"/>
    <w:rPr>
      <w:sz w:val="20"/>
      <w:szCs w:val="20"/>
    </w:rPr>
  </w:style>
  <w:style w:type="table" w:styleId="Gittertabel1-lys">
    <w:name w:val="Grid Table 1 Light"/>
    <w:basedOn w:val="Tabel-Normal"/>
    <w:uiPriority w:val="46"/>
    <w:rsid w:val="00AC0F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AC0F1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AC0F1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AC0F1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AC0F1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AC0F1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AC0F1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AC0F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AC0F1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tabel2-farve2">
    <w:name w:val="Grid Table 2 Accent 2"/>
    <w:basedOn w:val="Tabel-Normal"/>
    <w:uiPriority w:val="47"/>
    <w:rsid w:val="00AC0F1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tabel2-farve3">
    <w:name w:val="Grid Table 2 Accent 3"/>
    <w:basedOn w:val="Tabel-Normal"/>
    <w:uiPriority w:val="47"/>
    <w:rsid w:val="00AC0F1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tabel2-farve4">
    <w:name w:val="Grid Table 2 Accent 4"/>
    <w:basedOn w:val="Tabel-Normal"/>
    <w:uiPriority w:val="47"/>
    <w:rsid w:val="00AC0F1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tabel2-farve5">
    <w:name w:val="Grid Table 2 Accent 5"/>
    <w:basedOn w:val="Tabel-Normal"/>
    <w:uiPriority w:val="47"/>
    <w:rsid w:val="00AC0F1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tabel2-farve6">
    <w:name w:val="Grid Table 2 Accent 6"/>
    <w:basedOn w:val="Tabel-Normal"/>
    <w:uiPriority w:val="47"/>
    <w:rsid w:val="00AC0F1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tabel3">
    <w:name w:val="Grid Table 3"/>
    <w:basedOn w:val="Tabel-Normal"/>
    <w:uiPriority w:val="48"/>
    <w:rsid w:val="00AC0F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AC0F1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tabel3-farve2">
    <w:name w:val="Grid Table 3 Accent 2"/>
    <w:basedOn w:val="Tabel-Normal"/>
    <w:uiPriority w:val="48"/>
    <w:rsid w:val="00AC0F1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tabel3-farve3">
    <w:name w:val="Grid Table 3 Accent 3"/>
    <w:basedOn w:val="Tabel-Normal"/>
    <w:uiPriority w:val="48"/>
    <w:rsid w:val="00AC0F1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tabel3-farve4">
    <w:name w:val="Grid Table 3 Accent 4"/>
    <w:basedOn w:val="Tabel-Normal"/>
    <w:uiPriority w:val="48"/>
    <w:rsid w:val="00AC0F1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tabel3-farve5">
    <w:name w:val="Grid Table 3 Accent 5"/>
    <w:basedOn w:val="Tabel-Normal"/>
    <w:uiPriority w:val="48"/>
    <w:rsid w:val="00AC0F1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tabel3-farve6">
    <w:name w:val="Grid Table 3 Accent 6"/>
    <w:basedOn w:val="Tabel-Normal"/>
    <w:uiPriority w:val="48"/>
    <w:rsid w:val="00AC0F1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tabel4">
    <w:name w:val="Grid Table 4"/>
    <w:basedOn w:val="Tabel-Normal"/>
    <w:uiPriority w:val="49"/>
    <w:rsid w:val="00AC0F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AC0F1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tabel4-farve2">
    <w:name w:val="Grid Table 4 Accent 2"/>
    <w:basedOn w:val="Tabel-Normal"/>
    <w:uiPriority w:val="49"/>
    <w:rsid w:val="00AC0F1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tabel4-farve3">
    <w:name w:val="Grid Table 4 Accent 3"/>
    <w:basedOn w:val="Tabel-Normal"/>
    <w:uiPriority w:val="49"/>
    <w:rsid w:val="00AC0F1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tabel4-farve4">
    <w:name w:val="Grid Table 4 Accent 4"/>
    <w:basedOn w:val="Tabel-Normal"/>
    <w:uiPriority w:val="49"/>
    <w:rsid w:val="00AC0F1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tabel4-farve5">
    <w:name w:val="Grid Table 4 Accent 5"/>
    <w:basedOn w:val="Tabel-Normal"/>
    <w:uiPriority w:val="49"/>
    <w:rsid w:val="00AC0F1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tabel4-farve6">
    <w:name w:val="Grid Table 4 Accent 6"/>
    <w:basedOn w:val="Tabel-Normal"/>
    <w:uiPriority w:val="49"/>
    <w:rsid w:val="00AC0F1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tabel5-mrk">
    <w:name w:val="Grid Table 5 Dark"/>
    <w:basedOn w:val="Tabel-Normal"/>
    <w:uiPriority w:val="50"/>
    <w:rsid w:val="00AC0F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AC0F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tabel5-mrk-farve2">
    <w:name w:val="Grid Table 5 Dark Accent 2"/>
    <w:basedOn w:val="Tabel-Normal"/>
    <w:uiPriority w:val="50"/>
    <w:rsid w:val="00AC0F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tabel5-mrk-farve3">
    <w:name w:val="Grid Table 5 Dark Accent 3"/>
    <w:basedOn w:val="Tabel-Normal"/>
    <w:uiPriority w:val="50"/>
    <w:rsid w:val="00AC0F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tabel5-mrk-farve4">
    <w:name w:val="Grid Table 5 Dark Accent 4"/>
    <w:basedOn w:val="Tabel-Normal"/>
    <w:uiPriority w:val="50"/>
    <w:rsid w:val="00AC0F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tabel5-mrk-farve5">
    <w:name w:val="Grid Table 5 Dark Accent 5"/>
    <w:basedOn w:val="Tabel-Normal"/>
    <w:uiPriority w:val="50"/>
    <w:rsid w:val="00AC0F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tabel5-mrk-farve6">
    <w:name w:val="Grid Table 5 Dark Accent 6"/>
    <w:basedOn w:val="Tabel-Normal"/>
    <w:uiPriority w:val="50"/>
    <w:rsid w:val="00AC0F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tabel6-farverig">
    <w:name w:val="Grid Table 6 Colorful"/>
    <w:basedOn w:val="Tabel-Normal"/>
    <w:uiPriority w:val="51"/>
    <w:rsid w:val="00AC0F1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AC0F1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tabel6-farverig-farve2">
    <w:name w:val="Grid Table 6 Colorful Accent 2"/>
    <w:basedOn w:val="Tabel-Normal"/>
    <w:uiPriority w:val="51"/>
    <w:rsid w:val="00AC0F1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tabel6-farverig-farve3">
    <w:name w:val="Grid Table 6 Colorful Accent 3"/>
    <w:basedOn w:val="Tabel-Normal"/>
    <w:uiPriority w:val="51"/>
    <w:rsid w:val="00AC0F1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tabel6-farverig-farve4">
    <w:name w:val="Grid Table 6 Colorful Accent 4"/>
    <w:basedOn w:val="Tabel-Normal"/>
    <w:uiPriority w:val="51"/>
    <w:rsid w:val="00AC0F1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tabel6-farverig-farve5">
    <w:name w:val="Grid Table 6 Colorful Accent 5"/>
    <w:basedOn w:val="Tabel-Normal"/>
    <w:uiPriority w:val="51"/>
    <w:rsid w:val="00AC0F1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tabel6-farverig-farve6">
    <w:name w:val="Grid Table 6 Colorful Accent 6"/>
    <w:basedOn w:val="Tabel-Normal"/>
    <w:uiPriority w:val="51"/>
    <w:rsid w:val="00AC0F1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tabel7-farverig">
    <w:name w:val="Grid Table 7 Colorful"/>
    <w:basedOn w:val="Tabel-Normal"/>
    <w:uiPriority w:val="52"/>
    <w:rsid w:val="00AC0F1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AC0F1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tabel7-farverig-farve2">
    <w:name w:val="Grid Table 7 Colorful Accent 2"/>
    <w:basedOn w:val="Tabel-Normal"/>
    <w:uiPriority w:val="52"/>
    <w:rsid w:val="00AC0F1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tabel7-farverig-farve3">
    <w:name w:val="Grid Table 7 Colorful Accent 3"/>
    <w:basedOn w:val="Tabel-Normal"/>
    <w:uiPriority w:val="52"/>
    <w:rsid w:val="00AC0F1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tabel7-farverig-farve4">
    <w:name w:val="Grid Table 7 Colorful Accent 4"/>
    <w:basedOn w:val="Tabel-Normal"/>
    <w:uiPriority w:val="52"/>
    <w:rsid w:val="00AC0F1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tabel7-farverig-farve5">
    <w:name w:val="Grid Table 7 Colorful Accent 5"/>
    <w:basedOn w:val="Tabel-Normal"/>
    <w:uiPriority w:val="52"/>
    <w:rsid w:val="00AC0F1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tabel7-farverig-farve6">
    <w:name w:val="Grid Table 7 Colorful Accent 6"/>
    <w:basedOn w:val="Tabel-Normal"/>
    <w:uiPriority w:val="52"/>
    <w:rsid w:val="00AC0F1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HTML-adresse">
    <w:name w:val="HTML Address"/>
    <w:basedOn w:val="Normal"/>
    <w:link w:val="HTML-adresseTegn"/>
    <w:uiPriority w:val="99"/>
    <w:semiHidden/>
    <w:unhideWhenUsed/>
    <w:rsid w:val="00AC0F19"/>
    <w:pPr>
      <w:spacing w:after="0" w:line="240" w:lineRule="auto"/>
    </w:pPr>
    <w:rPr>
      <w:i/>
      <w:iCs/>
    </w:rPr>
  </w:style>
  <w:style w:type="character" w:customStyle="1" w:styleId="HTML-adresseTegn">
    <w:name w:val="HTML-adresse Tegn"/>
    <w:basedOn w:val="Standardskrifttypeiafsnit"/>
    <w:link w:val="HTML-adresse"/>
    <w:uiPriority w:val="99"/>
    <w:semiHidden/>
    <w:rsid w:val="00AC0F19"/>
    <w:rPr>
      <w:i/>
      <w:iCs/>
    </w:rPr>
  </w:style>
  <w:style w:type="paragraph" w:styleId="FormateretHTML">
    <w:name w:val="HTML Preformatted"/>
    <w:basedOn w:val="Normal"/>
    <w:link w:val="FormateretHTMLTegn"/>
    <w:uiPriority w:val="99"/>
    <w:semiHidden/>
    <w:unhideWhenUsed/>
    <w:rsid w:val="00AC0F19"/>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AC0F19"/>
    <w:rPr>
      <w:rFonts w:ascii="Consolas" w:hAnsi="Consolas"/>
      <w:sz w:val="20"/>
      <w:szCs w:val="20"/>
    </w:rPr>
  </w:style>
  <w:style w:type="paragraph" w:styleId="Indeks1">
    <w:name w:val="index 1"/>
    <w:basedOn w:val="Normal"/>
    <w:next w:val="Normal"/>
    <w:autoRedefine/>
    <w:uiPriority w:val="99"/>
    <w:semiHidden/>
    <w:unhideWhenUsed/>
    <w:rsid w:val="00AC0F19"/>
    <w:pPr>
      <w:spacing w:after="0" w:line="240" w:lineRule="auto"/>
      <w:ind w:left="220" w:hanging="220"/>
    </w:pPr>
  </w:style>
  <w:style w:type="paragraph" w:styleId="Indeks2">
    <w:name w:val="index 2"/>
    <w:basedOn w:val="Normal"/>
    <w:next w:val="Normal"/>
    <w:autoRedefine/>
    <w:uiPriority w:val="99"/>
    <w:semiHidden/>
    <w:unhideWhenUsed/>
    <w:rsid w:val="00AC0F19"/>
    <w:pPr>
      <w:spacing w:after="0" w:line="240" w:lineRule="auto"/>
      <w:ind w:left="440" w:hanging="220"/>
    </w:pPr>
  </w:style>
  <w:style w:type="paragraph" w:styleId="Indeks3">
    <w:name w:val="index 3"/>
    <w:basedOn w:val="Normal"/>
    <w:next w:val="Normal"/>
    <w:autoRedefine/>
    <w:uiPriority w:val="99"/>
    <w:semiHidden/>
    <w:unhideWhenUsed/>
    <w:rsid w:val="00AC0F19"/>
    <w:pPr>
      <w:spacing w:after="0" w:line="240" w:lineRule="auto"/>
      <w:ind w:left="660" w:hanging="220"/>
    </w:pPr>
  </w:style>
  <w:style w:type="paragraph" w:styleId="Indeks4">
    <w:name w:val="index 4"/>
    <w:basedOn w:val="Normal"/>
    <w:next w:val="Normal"/>
    <w:autoRedefine/>
    <w:uiPriority w:val="99"/>
    <w:semiHidden/>
    <w:unhideWhenUsed/>
    <w:rsid w:val="00AC0F19"/>
    <w:pPr>
      <w:spacing w:after="0" w:line="240" w:lineRule="auto"/>
      <w:ind w:left="880" w:hanging="220"/>
    </w:pPr>
  </w:style>
  <w:style w:type="paragraph" w:styleId="Indeks5">
    <w:name w:val="index 5"/>
    <w:basedOn w:val="Normal"/>
    <w:next w:val="Normal"/>
    <w:autoRedefine/>
    <w:uiPriority w:val="99"/>
    <w:semiHidden/>
    <w:unhideWhenUsed/>
    <w:rsid w:val="00AC0F19"/>
    <w:pPr>
      <w:spacing w:after="0" w:line="240" w:lineRule="auto"/>
      <w:ind w:left="1100" w:hanging="220"/>
    </w:pPr>
  </w:style>
  <w:style w:type="paragraph" w:styleId="Indeks6">
    <w:name w:val="index 6"/>
    <w:basedOn w:val="Normal"/>
    <w:next w:val="Normal"/>
    <w:autoRedefine/>
    <w:uiPriority w:val="99"/>
    <w:semiHidden/>
    <w:unhideWhenUsed/>
    <w:rsid w:val="00AC0F19"/>
    <w:pPr>
      <w:spacing w:after="0" w:line="240" w:lineRule="auto"/>
      <w:ind w:left="1320" w:hanging="220"/>
    </w:pPr>
  </w:style>
  <w:style w:type="paragraph" w:styleId="Indeks7">
    <w:name w:val="index 7"/>
    <w:basedOn w:val="Normal"/>
    <w:next w:val="Normal"/>
    <w:autoRedefine/>
    <w:uiPriority w:val="99"/>
    <w:semiHidden/>
    <w:unhideWhenUsed/>
    <w:rsid w:val="00AC0F19"/>
    <w:pPr>
      <w:spacing w:after="0" w:line="240" w:lineRule="auto"/>
      <w:ind w:left="1540" w:hanging="220"/>
    </w:pPr>
  </w:style>
  <w:style w:type="paragraph" w:styleId="Indeks8">
    <w:name w:val="index 8"/>
    <w:basedOn w:val="Normal"/>
    <w:next w:val="Normal"/>
    <w:autoRedefine/>
    <w:uiPriority w:val="99"/>
    <w:semiHidden/>
    <w:unhideWhenUsed/>
    <w:rsid w:val="00AC0F19"/>
    <w:pPr>
      <w:spacing w:after="0" w:line="240" w:lineRule="auto"/>
      <w:ind w:left="1760" w:hanging="220"/>
    </w:pPr>
  </w:style>
  <w:style w:type="paragraph" w:styleId="Indeks9">
    <w:name w:val="index 9"/>
    <w:basedOn w:val="Normal"/>
    <w:next w:val="Normal"/>
    <w:autoRedefine/>
    <w:uiPriority w:val="99"/>
    <w:semiHidden/>
    <w:unhideWhenUsed/>
    <w:rsid w:val="00AC0F19"/>
    <w:pPr>
      <w:spacing w:after="0" w:line="240" w:lineRule="auto"/>
      <w:ind w:left="1980" w:hanging="220"/>
    </w:pPr>
  </w:style>
  <w:style w:type="paragraph" w:styleId="Indeksoverskrift">
    <w:name w:val="index heading"/>
    <w:basedOn w:val="Normal"/>
    <w:next w:val="Indeks1"/>
    <w:uiPriority w:val="99"/>
    <w:semiHidden/>
    <w:unhideWhenUsed/>
    <w:rsid w:val="00AC0F19"/>
    <w:rPr>
      <w:rFonts w:asciiTheme="majorHAnsi" w:eastAsiaTheme="majorEastAsia" w:hAnsiTheme="majorHAnsi" w:cstheme="majorBidi"/>
      <w:b/>
      <w:bCs/>
    </w:rPr>
  </w:style>
  <w:style w:type="table" w:styleId="Lystgitter">
    <w:name w:val="Light Grid"/>
    <w:basedOn w:val="Tabel-Normal"/>
    <w:uiPriority w:val="62"/>
    <w:semiHidden/>
    <w:unhideWhenUsed/>
    <w:rsid w:val="00AC0F1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AC0F1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ystgitter-fremhvningsfarve2">
    <w:name w:val="Light Grid Accent 2"/>
    <w:basedOn w:val="Tabel-Normal"/>
    <w:uiPriority w:val="62"/>
    <w:semiHidden/>
    <w:unhideWhenUsed/>
    <w:rsid w:val="00AC0F1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ystgitter-fremhvningsfarve3">
    <w:name w:val="Light Grid Accent 3"/>
    <w:basedOn w:val="Tabel-Normal"/>
    <w:uiPriority w:val="62"/>
    <w:semiHidden/>
    <w:unhideWhenUsed/>
    <w:rsid w:val="00AC0F1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ystgitter-fremhvningsfarve4">
    <w:name w:val="Light Grid Accent 4"/>
    <w:basedOn w:val="Tabel-Normal"/>
    <w:uiPriority w:val="62"/>
    <w:semiHidden/>
    <w:unhideWhenUsed/>
    <w:rsid w:val="00AC0F1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ystgitter-fremhvningsfarve5">
    <w:name w:val="Light Grid Accent 5"/>
    <w:basedOn w:val="Tabel-Normal"/>
    <w:uiPriority w:val="62"/>
    <w:semiHidden/>
    <w:unhideWhenUsed/>
    <w:rsid w:val="00AC0F1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ystgitter-fremhvningsfarve6">
    <w:name w:val="Light Grid Accent 6"/>
    <w:basedOn w:val="Tabel-Normal"/>
    <w:uiPriority w:val="62"/>
    <w:semiHidden/>
    <w:unhideWhenUsed/>
    <w:rsid w:val="00AC0F1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ysliste">
    <w:name w:val="Light List"/>
    <w:basedOn w:val="Tabel-Normal"/>
    <w:uiPriority w:val="61"/>
    <w:semiHidden/>
    <w:unhideWhenUsed/>
    <w:rsid w:val="00AC0F1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AC0F1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ysliste-fremhvningsfarve2">
    <w:name w:val="Light List Accent 2"/>
    <w:basedOn w:val="Tabel-Normal"/>
    <w:uiPriority w:val="61"/>
    <w:semiHidden/>
    <w:unhideWhenUsed/>
    <w:rsid w:val="00AC0F1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ysliste-fremhvningsfarve3">
    <w:name w:val="Light List Accent 3"/>
    <w:basedOn w:val="Tabel-Normal"/>
    <w:uiPriority w:val="61"/>
    <w:semiHidden/>
    <w:unhideWhenUsed/>
    <w:rsid w:val="00AC0F1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ysliste-fremhvningsfarve4">
    <w:name w:val="Light List Accent 4"/>
    <w:basedOn w:val="Tabel-Normal"/>
    <w:uiPriority w:val="61"/>
    <w:semiHidden/>
    <w:unhideWhenUsed/>
    <w:rsid w:val="00AC0F1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ysliste-fremhvningsfarve5">
    <w:name w:val="Light List Accent 5"/>
    <w:basedOn w:val="Tabel-Normal"/>
    <w:uiPriority w:val="61"/>
    <w:semiHidden/>
    <w:unhideWhenUsed/>
    <w:rsid w:val="00AC0F1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ysliste-fremhvningsfarve6">
    <w:name w:val="Light List Accent 6"/>
    <w:basedOn w:val="Tabel-Normal"/>
    <w:uiPriority w:val="61"/>
    <w:semiHidden/>
    <w:unhideWhenUsed/>
    <w:rsid w:val="00AC0F1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ysskygge">
    <w:name w:val="Light Shading"/>
    <w:basedOn w:val="Tabel-Normal"/>
    <w:uiPriority w:val="60"/>
    <w:semiHidden/>
    <w:unhideWhenUsed/>
    <w:rsid w:val="00AC0F1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AC0F1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ysskygge-fremhvningsfarve2">
    <w:name w:val="Light Shading Accent 2"/>
    <w:basedOn w:val="Tabel-Normal"/>
    <w:uiPriority w:val="60"/>
    <w:semiHidden/>
    <w:unhideWhenUsed/>
    <w:rsid w:val="00AC0F1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ysskygge-fremhvningsfarve3">
    <w:name w:val="Light Shading Accent 3"/>
    <w:basedOn w:val="Tabel-Normal"/>
    <w:uiPriority w:val="60"/>
    <w:semiHidden/>
    <w:unhideWhenUsed/>
    <w:rsid w:val="00AC0F1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ysskygge-fremhvningsfarve4">
    <w:name w:val="Light Shading Accent 4"/>
    <w:basedOn w:val="Tabel-Normal"/>
    <w:uiPriority w:val="60"/>
    <w:semiHidden/>
    <w:unhideWhenUsed/>
    <w:rsid w:val="00AC0F1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ysskygge-fremhvningsfarve5">
    <w:name w:val="Light Shading Accent 5"/>
    <w:basedOn w:val="Tabel-Normal"/>
    <w:uiPriority w:val="60"/>
    <w:semiHidden/>
    <w:unhideWhenUsed/>
    <w:rsid w:val="00AC0F1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ysskygge-fremhvningsfarve6">
    <w:name w:val="Light Shading Accent 6"/>
    <w:basedOn w:val="Tabel-Normal"/>
    <w:uiPriority w:val="60"/>
    <w:semiHidden/>
    <w:unhideWhenUsed/>
    <w:rsid w:val="00AC0F1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paragraph" w:styleId="Liste">
    <w:name w:val="List"/>
    <w:basedOn w:val="Normal"/>
    <w:uiPriority w:val="99"/>
    <w:semiHidden/>
    <w:unhideWhenUsed/>
    <w:rsid w:val="00AC0F19"/>
    <w:pPr>
      <w:ind w:left="283" w:hanging="283"/>
      <w:contextualSpacing/>
    </w:pPr>
  </w:style>
  <w:style w:type="paragraph" w:styleId="Liste2">
    <w:name w:val="List 2"/>
    <w:basedOn w:val="Normal"/>
    <w:uiPriority w:val="99"/>
    <w:semiHidden/>
    <w:unhideWhenUsed/>
    <w:rsid w:val="00AC0F19"/>
    <w:pPr>
      <w:ind w:left="566" w:hanging="283"/>
      <w:contextualSpacing/>
    </w:pPr>
  </w:style>
  <w:style w:type="paragraph" w:styleId="Liste3">
    <w:name w:val="List 3"/>
    <w:basedOn w:val="Normal"/>
    <w:uiPriority w:val="99"/>
    <w:semiHidden/>
    <w:unhideWhenUsed/>
    <w:rsid w:val="00AC0F19"/>
    <w:pPr>
      <w:ind w:left="849" w:hanging="283"/>
      <w:contextualSpacing/>
    </w:pPr>
  </w:style>
  <w:style w:type="paragraph" w:styleId="Liste4">
    <w:name w:val="List 4"/>
    <w:basedOn w:val="Normal"/>
    <w:uiPriority w:val="99"/>
    <w:semiHidden/>
    <w:unhideWhenUsed/>
    <w:rsid w:val="00AC0F19"/>
    <w:pPr>
      <w:ind w:left="1132" w:hanging="283"/>
      <w:contextualSpacing/>
    </w:pPr>
  </w:style>
  <w:style w:type="paragraph" w:styleId="Liste5">
    <w:name w:val="List 5"/>
    <w:basedOn w:val="Normal"/>
    <w:uiPriority w:val="99"/>
    <w:semiHidden/>
    <w:unhideWhenUsed/>
    <w:rsid w:val="00AC0F19"/>
    <w:pPr>
      <w:ind w:left="1415" w:hanging="283"/>
      <w:contextualSpacing/>
    </w:pPr>
  </w:style>
  <w:style w:type="paragraph" w:styleId="Opstilling-punkttegn">
    <w:name w:val="List Bullet"/>
    <w:basedOn w:val="Normal"/>
    <w:uiPriority w:val="99"/>
    <w:semiHidden/>
    <w:unhideWhenUsed/>
    <w:rsid w:val="00AC0F19"/>
    <w:pPr>
      <w:numPr>
        <w:numId w:val="9"/>
      </w:numPr>
      <w:contextualSpacing/>
    </w:pPr>
  </w:style>
  <w:style w:type="paragraph" w:styleId="Opstilling-punkttegn2">
    <w:name w:val="List Bullet 2"/>
    <w:basedOn w:val="Normal"/>
    <w:uiPriority w:val="99"/>
    <w:semiHidden/>
    <w:unhideWhenUsed/>
    <w:rsid w:val="00AC0F19"/>
    <w:pPr>
      <w:numPr>
        <w:numId w:val="10"/>
      </w:numPr>
      <w:contextualSpacing/>
    </w:pPr>
  </w:style>
  <w:style w:type="paragraph" w:styleId="Opstilling-punkttegn3">
    <w:name w:val="List Bullet 3"/>
    <w:basedOn w:val="Normal"/>
    <w:uiPriority w:val="99"/>
    <w:semiHidden/>
    <w:unhideWhenUsed/>
    <w:rsid w:val="00AC0F19"/>
    <w:pPr>
      <w:numPr>
        <w:numId w:val="11"/>
      </w:numPr>
      <w:contextualSpacing/>
    </w:pPr>
  </w:style>
  <w:style w:type="paragraph" w:styleId="Opstilling-punkttegn4">
    <w:name w:val="List Bullet 4"/>
    <w:basedOn w:val="Normal"/>
    <w:uiPriority w:val="99"/>
    <w:semiHidden/>
    <w:unhideWhenUsed/>
    <w:rsid w:val="00AC0F19"/>
    <w:pPr>
      <w:numPr>
        <w:numId w:val="12"/>
      </w:numPr>
      <w:contextualSpacing/>
    </w:pPr>
  </w:style>
  <w:style w:type="paragraph" w:styleId="Opstilling-punkttegn5">
    <w:name w:val="List Bullet 5"/>
    <w:basedOn w:val="Normal"/>
    <w:uiPriority w:val="99"/>
    <w:semiHidden/>
    <w:unhideWhenUsed/>
    <w:rsid w:val="00AC0F19"/>
    <w:pPr>
      <w:numPr>
        <w:numId w:val="13"/>
      </w:numPr>
      <w:contextualSpacing/>
    </w:pPr>
  </w:style>
  <w:style w:type="paragraph" w:styleId="Opstilling-forts">
    <w:name w:val="List Continue"/>
    <w:basedOn w:val="Normal"/>
    <w:uiPriority w:val="99"/>
    <w:semiHidden/>
    <w:unhideWhenUsed/>
    <w:rsid w:val="00AC0F19"/>
    <w:pPr>
      <w:spacing w:after="120"/>
      <w:ind w:left="283"/>
      <w:contextualSpacing/>
    </w:pPr>
  </w:style>
  <w:style w:type="paragraph" w:styleId="Opstilling-forts2">
    <w:name w:val="List Continue 2"/>
    <w:basedOn w:val="Normal"/>
    <w:uiPriority w:val="99"/>
    <w:semiHidden/>
    <w:unhideWhenUsed/>
    <w:rsid w:val="00AC0F19"/>
    <w:pPr>
      <w:spacing w:after="120"/>
      <w:ind w:left="566"/>
      <w:contextualSpacing/>
    </w:pPr>
  </w:style>
  <w:style w:type="paragraph" w:styleId="Opstilling-forts3">
    <w:name w:val="List Continue 3"/>
    <w:basedOn w:val="Normal"/>
    <w:uiPriority w:val="99"/>
    <w:semiHidden/>
    <w:unhideWhenUsed/>
    <w:rsid w:val="00AC0F19"/>
    <w:pPr>
      <w:spacing w:after="120"/>
      <w:ind w:left="849"/>
      <w:contextualSpacing/>
    </w:pPr>
  </w:style>
  <w:style w:type="paragraph" w:styleId="Opstilling-forts4">
    <w:name w:val="List Continue 4"/>
    <w:basedOn w:val="Normal"/>
    <w:uiPriority w:val="99"/>
    <w:semiHidden/>
    <w:unhideWhenUsed/>
    <w:rsid w:val="00AC0F19"/>
    <w:pPr>
      <w:spacing w:after="120"/>
      <w:ind w:left="1132"/>
      <w:contextualSpacing/>
    </w:pPr>
  </w:style>
  <w:style w:type="paragraph" w:styleId="Opstilling-forts5">
    <w:name w:val="List Continue 5"/>
    <w:basedOn w:val="Normal"/>
    <w:uiPriority w:val="99"/>
    <w:semiHidden/>
    <w:unhideWhenUsed/>
    <w:rsid w:val="00AC0F19"/>
    <w:pPr>
      <w:spacing w:after="120"/>
      <w:ind w:left="1415"/>
      <w:contextualSpacing/>
    </w:pPr>
  </w:style>
  <w:style w:type="paragraph" w:styleId="Opstilling-talellerbogst">
    <w:name w:val="List Number"/>
    <w:basedOn w:val="Normal"/>
    <w:uiPriority w:val="99"/>
    <w:semiHidden/>
    <w:unhideWhenUsed/>
    <w:rsid w:val="00AC0F19"/>
    <w:pPr>
      <w:numPr>
        <w:numId w:val="14"/>
      </w:numPr>
      <w:contextualSpacing/>
    </w:pPr>
  </w:style>
  <w:style w:type="paragraph" w:styleId="Opstilling-talellerbogst2">
    <w:name w:val="List Number 2"/>
    <w:basedOn w:val="Normal"/>
    <w:uiPriority w:val="99"/>
    <w:semiHidden/>
    <w:unhideWhenUsed/>
    <w:rsid w:val="00AC0F19"/>
    <w:pPr>
      <w:numPr>
        <w:numId w:val="15"/>
      </w:numPr>
      <w:contextualSpacing/>
    </w:pPr>
  </w:style>
  <w:style w:type="paragraph" w:styleId="Opstilling-talellerbogst3">
    <w:name w:val="List Number 3"/>
    <w:basedOn w:val="Normal"/>
    <w:uiPriority w:val="99"/>
    <w:semiHidden/>
    <w:unhideWhenUsed/>
    <w:rsid w:val="00AC0F19"/>
    <w:pPr>
      <w:numPr>
        <w:numId w:val="16"/>
      </w:numPr>
      <w:contextualSpacing/>
    </w:pPr>
  </w:style>
  <w:style w:type="paragraph" w:styleId="Opstilling-talellerbogst4">
    <w:name w:val="List Number 4"/>
    <w:basedOn w:val="Normal"/>
    <w:uiPriority w:val="99"/>
    <w:semiHidden/>
    <w:unhideWhenUsed/>
    <w:rsid w:val="00AC0F19"/>
    <w:pPr>
      <w:numPr>
        <w:numId w:val="17"/>
      </w:numPr>
      <w:contextualSpacing/>
    </w:pPr>
  </w:style>
  <w:style w:type="paragraph" w:styleId="Opstilling-talellerbogst5">
    <w:name w:val="List Number 5"/>
    <w:basedOn w:val="Normal"/>
    <w:uiPriority w:val="99"/>
    <w:semiHidden/>
    <w:unhideWhenUsed/>
    <w:rsid w:val="00AC0F19"/>
    <w:pPr>
      <w:numPr>
        <w:numId w:val="18"/>
      </w:numPr>
      <w:contextualSpacing/>
    </w:pPr>
  </w:style>
  <w:style w:type="table" w:styleId="Listetabel1-lys">
    <w:name w:val="List Table 1 Light"/>
    <w:basedOn w:val="Tabel-Normal"/>
    <w:uiPriority w:val="46"/>
    <w:rsid w:val="00AC0F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AC0F1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1-lys-farve2">
    <w:name w:val="List Table 1 Light Accent 2"/>
    <w:basedOn w:val="Tabel-Normal"/>
    <w:uiPriority w:val="46"/>
    <w:rsid w:val="00AC0F19"/>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1-lys-farve3">
    <w:name w:val="List Table 1 Light Accent 3"/>
    <w:basedOn w:val="Tabel-Normal"/>
    <w:uiPriority w:val="46"/>
    <w:rsid w:val="00AC0F19"/>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1-lys-farve4">
    <w:name w:val="List Table 1 Light Accent 4"/>
    <w:basedOn w:val="Tabel-Normal"/>
    <w:uiPriority w:val="46"/>
    <w:rsid w:val="00AC0F1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1-lys-farve5">
    <w:name w:val="List Table 1 Light Accent 5"/>
    <w:basedOn w:val="Tabel-Normal"/>
    <w:uiPriority w:val="46"/>
    <w:rsid w:val="00AC0F19"/>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1-lys-farve6">
    <w:name w:val="List Table 1 Light Accent 6"/>
    <w:basedOn w:val="Tabel-Normal"/>
    <w:uiPriority w:val="46"/>
    <w:rsid w:val="00AC0F19"/>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2">
    <w:name w:val="List Table 2"/>
    <w:basedOn w:val="Tabel-Normal"/>
    <w:uiPriority w:val="47"/>
    <w:rsid w:val="00AC0F1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AC0F19"/>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2-farve2">
    <w:name w:val="List Table 2 Accent 2"/>
    <w:basedOn w:val="Tabel-Normal"/>
    <w:uiPriority w:val="47"/>
    <w:rsid w:val="00AC0F19"/>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2-farve3">
    <w:name w:val="List Table 2 Accent 3"/>
    <w:basedOn w:val="Tabel-Normal"/>
    <w:uiPriority w:val="47"/>
    <w:rsid w:val="00AC0F19"/>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2-farve4">
    <w:name w:val="List Table 2 Accent 4"/>
    <w:basedOn w:val="Tabel-Normal"/>
    <w:uiPriority w:val="47"/>
    <w:rsid w:val="00AC0F19"/>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2-farve5">
    <w:name w:val="List Table 2 Accent 5"/>
    <w:basedOn w:val="Tabel-Normal"/>
    <w:uiPriority w:val="47"/>
    <w:rsid w:val="00AC0F19"/>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2-farve6">
    <w:name w:val="List Table 2 Accent 6"/>
    <w:basedOn w:val="Tabel-Normal"/>
    <w:uiPriority w:val="47"/>
    <w:rsid w:val="00AC0F19"/>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3">
    <w:name w:val="List Table 3"/>
    <w:basedOn w:val="Tabel-Normal"/>
    <w:uiPriority w:val="48"/>
    <w:rsid w:val="00AC0F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AC0F1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tabel3-farve2">
    <w:name w:val="List Table 3 Accent 2"/>
    <w:basedOn w:val="Tabel-Normal"/>
    <w:uiPriority w:val="48"/>
    <w:rsid w:val="00AC0F19"/>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tabel3-farve3">
    <w:name w:val="List Table 3 Accent 3"/>
    <w:basedOn w:val="Tabel-Normal"/>
    <w:uiPriority w:val="48"/>
    <w:rsid w:val="00AC0F19"/>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tabel3-farve4">
    <w:name w:val="List Table 3 Accent 4"/>
    <w:basedOn w:val="Tabel-Normal"/>
    <w:uiPriority w:val="48"/>
    <w:rsid w:val="00AC0F19"/>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tabel3-farve5">
    <w:name w:val="List Table 3 Accent 5"/>
    <w:basedOn w:val="Tabel-Normal"/>
    <w:uiPriority w:val="48"/>
    <w:rsid w:val="00AC0F1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tabel3-farve6">
    <w:name w:val="List Table 3 Accent 6"/>
    <w:basedOn w:val="Tabel-Normal"/>
    <w:uiPriority w:val="48"/>
    <w:rsid w:val="00AC0F1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tabel4">
    <w:name w:val="List Table 4"/>
    <w:basedOn w:val="Tabel-Normal"/>
    <w:uiPriority w:val="49"/>
    <w:rsid w:val="00AC0F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AC0F1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4-farve2">
    <w:name w:val="List Table 4 Accent 2"/>
    <w:basedOn w:val="Tabel-Normal"/>
    <w:uiPriority w:val="49"/>
    <w:rsid w:val="00AC0F1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4-farve3">
    <w:name w:val="List Table 4 Accent 3"/>
    <w:basedOn w:val="Tabel-Normal"/>
    <w:uiPriority w:val="49"/>
    <w:rsid w:val="00AC0F1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4-farve4">
    <w:name w:val="List Table 4 Accent 4"/>
    <w:basedOn w:val="Tabel-Normal"/>
    <w:uiPriority w:val="49"/>
    <w:rsid w:val="00AC0F1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4-farve5">
    <w:name w:val="List Table 4 Accent 5"/>
    <w:basedOn w:val="Tabel-Normal"/>
    <w:uiPriority w:val="49"/>
    <w:rsid w:val="00AC0F1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4-farve6">
    <w:name w:val="List Table 4 Accent 6"/>
    <w:basedOn w:val="Tabel-Normal"/>
    <w:uiPriority w:val="49"/>
    <w:rsid w:val="00AC0F1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5-mrk">
    <w:name w:val="List Table 5 Dark"/>
    <w:basedOn w:val="Tabel-Normal"/>
    <w:uiPriority w:val="50"/>
    <w:rsid w:val="00AC0F1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AC0F19"/>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AC0F19"/>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AC0F19"/>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AC0F1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AC0F19"/>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AC0F19"/>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AC0F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AC0F19"/>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6-farverig-farve2">
    <w:name w:val="List Table 6 Colorful Accent 2"/>
    <w:basedOn w:val="Tabel-Normal"/>
    <w:uiPriority w:val="51"/>
    <w:rsid w:val="00AC0F19"/>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6-farverig-farve3">
    <w:name w:val="List Table 6 Colorful Accent 3"/>
    <w:basedOn w:val="Tabel-Normal"/>
    <w:uiPriority w:val="51"/>
    <w:rsid w:val="00AC0F19"/>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6-farverig-farve4">
    <w:name w:val="List Table 6 Colorful Accent 4"/>
    <w:basedOn w:val="Tabel-Normal"/>
    <w:uiPriority w:val="51"/>
    <w:rsid w:val="00AC0F19"/>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6-farverig-farve5">
    <w:name w:val="List Table 6 Colorful Accent 5"/>
    <w:basedOn w:val="Tabel-Normal"/>
    <w:uiPriority w:val="51"/>
    <w:rsid w:val="00AC0F19"/>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6-farverig-farve6">
    <w:name w:val="List Table 6 Colorful Accent 6"/>
    <w:basedOn w:val="Tabel-Normal"/>
    <w:uiPriority w:val="51"/>
    <w:rsid w:val="00AC0F19"/>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7-farverig">
    <w:name w:val="List Table 7 Colorful"/>
    <w:basedOn w:val="Tabel-Normal"/>
    <w:uiPriority w:val="52"/>
    <w:rsid w:val="00AC0F1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AC0F19"/>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AC0F19"/>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AC0F19"/>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AC0F19"/>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AC0F19"/>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AC0F19"/>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AC0F1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AC0F19"/>
    <w:rPr>
      <w:rFonts w:ascii="Consolas" w:hAnsi="Consolas"/>
      <w:sz w:val="20"/>
      <w:szCs w:val="20"/>
    </w:rPr>
  </w:style>
  <w:style w:type="table" w:styleId="Mediumgitter1">
    <w:name w:val="Medium Grid 1"/>
    <w:basedOn w:val="Tabel-Normal"/>
    <w:uiPriority w:val="67"/>
    <w:semiHidden/>
    <w:unhideWhenUsed/>
    <w:rsid w:val="00AC0F1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AC0F1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itter1-fremhvningsfarve2">
    <w:name w:val="Medium Grid 1 Accent 2"/>
    <w:basedOn w:val="Tabel-Normal"/>
    <w:uiPriority w:val="67"/>
    <w:semiHidden/>
    <w:unhideWhenUsed/>
    <w:rsid w:val="00AC0F1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itter1-fremhvningsfarve3">
    <w:name w:val="Medium Grid 1 Accent 3"/>
    <w:basedOn w:val="Tabel-Normal"/>
    <w:uiPriority w:val="67"/>
    <w:semiHidden/>
    <w:unhideWhenUsed/>
    <w:rsid w:val="00AC0F1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itter1-fremhvningsfarve4">
    <w:name w:val="Medium Grid 1 Accent 4"/>
    <w:basedOn w:val="Tabel-Normal"/>
    <w:uiPriority w:val="67"/>
    <w:semiHidden/>
    <w:unhideWhenUsed/>
    <w:rsid w:val="00AC0F1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itter1-fremhvningsfarve5">
    <w:name w:val="Medium Grid 1 Accent 5"/>
    <w:basedOn w:val="Tabel-Normal"/>
    <w:uiPriority w:val="67"/>
    <w:semiHidden/>
    <w:unhideWhenUsed/>
    <w:rsid w:val="00AC0F1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itter1-fremhvningsfarve6">
    <w:name w:val="Medium Grid 1 Accent 6"/>
    <w:basedOn w:val="Tabel-Normal"/>
    <w:uiPriority w:val="67"/>
    <w:semiHidden/>
    <w:unhideWhenUsed/>
    <w:rsid w:val="00AC0F1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itter2">
    <w:name w:val="Medium Grid 2"/>
    <w:basedOn w:val="Tabel-Normal"/>
    <w:uiPriority w:val="68"/>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AC0F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AC0F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itter3-fremhvningsfarve2">
    <w:name w:val="Medium Grid 3 Accent 2"/>
    <w:basedOn w:val="Tabel-Normal"/>
    <w:uiPriority w:val="69"/>
    <w:semiHidden/>
    <w:unhideWhenUsed/>
    <w:rsid w:val="00AC0F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itter3-fremhvningsfarve3">
    <w:name w:val="Medium Grid 3 Accent 3"/>
    <w:basedOn w:val="Tabel-Normal"/>
    <w:uiPriority w:val="69"/>
    <w:semiHidden/>
    <w:unhideWhenUsed/>
    <w:rsid w:val="00AC0F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itter3-fremhvningsfarve4">
    <w:name w:val="Medium Grid 3 Accent 4"/>
    <w:basedOn w:val="Tabel-Normal"/>
    <w:uiPriority w:val="69"/>
    <w:semiHidden/>
    <w:unhideWhenUsed/>
    <w:rsid w:val="00AC0F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itter3-fremhvningsfarve5">
    <w:name w:val="Medium Grid 3 Accent 5"/>
    <w:basedOn w:val="Tabel-Normal"/>
    <w:uiPriority w:val="69"/>
    <w:semiHidden/>
    <w:unhideWhenUsed/>
    <w:rsid w:val="00AC0F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itter3-fremhvningsfarve6">
    <w:name w:val="Medium Grid 3 Accent 6"/>
    <w:basedOn w:val="Tabel-Normal"/>
    <w:uiPriority w:val="69"/>
    <w:semiHidden/>
    <w:unhideWhenUsed/>
    <w:rsid w:val="00AC0F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e1">
    <w:name w:val="Medium List 1"/>
    <w:basedOn w:val="Tabel-Normal"/>
    <w:uiPriority w:val="65"/>
    <w:semiHidden/>
    <w:unhideWhenUsed/>
    <w:rsid w:val="00AC0F1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AC0F1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e1-fremhvningsfarve2">
    <w:name w:val="Medium List 1 Accent 2"/>
    <w:basedOn w:val="Tabel-Normal"/>
    <w:uiPriority w:val="65"/>
    <w:semiHidden/>
    <w:unhideWhenUsed/>
    <w:rsid w:val="00AC0F1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e1-fremhvningsfarve3">
    <w:name w:val="Medium List 1 Accent 3"/>
    <w:basedOn w:val="Tabel-Normal"/>
    <w:uiPriority w:val="65"/>
    <w:semiHidden/>
    <w:unhideWhenUsed/>
    <w:rsid w:val="00AC0F1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e1-fremhvningsfarve4">
    <w:name w:val="Medium List 1 Accent 4"/>
    <w:basedOn w:val="Tabel-Normal"/>
    <w:uiPriority w:val="65"/>
    <w:semiHidden/>
    <w:unhideWhenUsed/>
    <w:rsid w:val="00AC0F1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e1-fremhvningsfarve5">
    <w:name w:val="Medium List 1 Accent 5"/>
    <w:basedOn w:val="Tabel-Normal"/>
    <w:uiPriority w:val="65"/>
    <w:semiHidden/>
    <w:unhideWhenUsed/>
    <w:rsid w:val="00AC0F1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e1-fremhvningsfarve6">
    <w:name w:val="Medium List 1 Accent 6"/>
    <w:basedOn w:val="Tabel-Normal"/>
    <w:uiPriority w:val="65"/>
    <w:semiHidden/>
    <w:unhideWhenUsed/>
    <w:rsid w:val="00AC0F1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e2">
    <w:name w:val="Medium List 2"/>
    <w:basedOn w:val="Tabel-Normal"/>
    <w:uiPriority w:val="66"/>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AC0F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AC0F1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AC0F1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AC0F1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AC0F1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AC0F1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AC0F1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AC0F1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AC0F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AC0F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AC0F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AC0F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AC0F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AC0F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AC0F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unhideWhenUsed/>
    <w:rsid w:val="00AC0F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C0F19"/>
    <w:rPr>
      <w:rFonts w:asciiTheme="majorHAnsi" w:eastAsiaTheme="majorEastAsia" w:hAnsiTheme="majorHAnsi" w:cstheme="majorBidi"/>
      <w:sz w:val="24"/>
      <w:szCs w:val="24"/>
      <w:shd w:val="pct20" w:color="auto" w:fill="auto"/>
    </w:rPr>
  </w:style>
  <w:style w:type="paragraph" w:styleId="Ingenafstand">
    <w:name w:val="No Spacing"/>
    <w:uiPriority w:val="1"/>
    <w:qFormat/>
    <w:rsid w:val="00AC0F19"/>
    <w:pPr>
      <w:spacing w:after="0" w:line="240" w:lineRule="auto"/>
    </w:pPr>
  </w:style>
  <w:style w:type="paragraph" w:styleId="Normalindrykning">
    <w:name w:val="Normal Indent"/>
    <w:basedOn w:val="Normal"/>
    <w:uiPriority w:val="99"/>
    <w:semiHidden/>
    <w:unhideWhenUsed/>
    <w:rsid w:val="00AC0F19"/>
    <w:pPr>
      <w:ind w:left="1304"/>
    </w:pPr>
  </w:style>
  <w:style w:type="paragraph" w:styleId="Noteoverskrift">
    <w:name w:val="Note Heading"/>
    <w:basedOn w:val="Normal"/>
    <w:next w:val="Normal"/>
    <w:link w:val="NoteoverskriftTegn"/>
    <w:uiPriority w:val="99"/>
    <w:semiHidden/>
    <w:unhideWhenUsed/>
    <w:rsid w:val="00AC0F19"/>
    <w:pPr>
      <w:spacing w:after="0" w:line="240" w:lineRule="auto"/>
    </w:pPr>
  </w:style>
  <w:style w:type="character" w:customStyle="1" w:styleId="NoteoverskriftTegn">
    <w:name w:val="Noteoverskrift Tegn"/>
    <w:basedOn w:val="Standardskrifttypeiafsnit"/>
    <w:link w:val="Noteoverskrift"/>
    <w:uiPriority w:val="99"/>
    <w:semiHidden/>
    <w:rsid w:val="00AC0F19"/>
  </w:style>
  <w:style w:type="table" w:styleId="Almindeligtabel1">
    <w:name w:val="Plain Table 1"/>
    <w:basedOn w:val="Tabel-Normal"/>
    <w:uiPriority w:val="41"/>
    <w:rsid w:val="00AC0F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AC0F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AC0F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AC0F1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AC0F1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AC0F19"/>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C0F19"/>
    <w:rPr>
      <w:rFonts w:ascii="Consolas" w:hAnsi="Consolas"/>
      <w:sz w:val="21"/>
      <w:szCs w:val="21"/>
    </w:rPr>
  </w:style>
  <w:style w:type="paragraph" w:styleId="Starthilsen">
    <w:name w:val="Salutation"/>
    <w:basedOn w:val="Normal"/>
    <w:next w:val="Normal"/>
    <w:link w:val="StarthilsenTegn"/>
    <w:uiPriority w:val="99"/>
    <w:semiHidden/>
    <w:unhideWhenUsed/>
    <w:rsid w:val="00AC0F19"/>
  </w:style>
  <w:style w:type="character" w:customStyle="1" w:styleId="StarthilsenTegn">
    <w:name w:val="Starthilsen Tegn"/>
    <w:basedOn w:val="Standardskrifttypeiafsnit"/>
    <w:link w:val="Starthilsen"/>
    <w:uiPriority w:val="99"/>
    <w:semiHidden/>
    <w:rsid w:val="00AC0F19"/>
  </w:style>
  <w:style w:type="paragraph" w:styleId="Underskrift">
    <w:name w:val="Signature"/>
    <w:basedOn w:val="Normal"/>
    <w:link w:val="UnderskriftTegn"/>
    <w:uiPriority w:val="99"/>
    <w:semiHidden/>
    <w:unhideWhenUsed/>
    <w:rsid w:val="00AC0F19"/>
    <w:pPr>
      <w:spacing w:after="0" w:line="240" w:lineRule="auto"/>
      <w:ind w:left="4252"/>
    </w:pPr>
  </w:style>
  <w:style w:type="character" w:customStyle="1" w:styleId="UnderskriftTegn">
    <w:name w:val="Underskrift Tegn"/>
    <w:basedOn w:val="Standardskrifttypeiafsnit"/>
    <w:link w:val="Underskrift"/>
    <w:uiPriority w:val="99"/>
    <w:semiHidden/>
    <w:rsid w:val="00AC0F19"/>
  </w:style>
  <w:style w:type="table" w:styleId="Tabel-3D-effekter1">
    <w:name w:val="Table 3D effects 1"/>
    <w:basedOn w:val="Tabel-Normal"/>
    <w:uiPriority w:val="99"/>
    <w:semiHidden/>
    <w:unhideWhenUsed/>
    <w:rsid w:val="00AC0F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AC0F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AC0F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AC0F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AC0F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AC0F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AC0F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AC0F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AC0F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AC0F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AC0F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AC0F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AC0F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AC0F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AC0F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AC0F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AC0F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AC0F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AC0F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AC0F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AC0F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AC0F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AC0F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AC0F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AC0F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AC0F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AC0F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AC0F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AC0F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AC0F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AC0F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AC0F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AC0F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AC0F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unhideWhenUsed/>
    <w:rsid w:val="00AC0F19"/>
    <w:pPr>
      <w:spacing w:after="0"/>
      <w:ind w:left="220" w:hanging="220"/>
    </w:pPr>
  </w:style>
  <w:style w:type="paragraph" w:styleId="Listeoverfigurer">
    <w:name w:val="table of figures"/>
    <w:basedOn w:val="Normal"/>
    <w:next w:val="Normal"/>
    <w:uiPriority w:val="99"/>
    <w:semiHidden/>
    <w:unhideWhenUsed/>
    <w:rsid w:val="00AC0F19"/>
    <w:pPr>
      <w:spacing w:after="0"/>
    </w:pPr>
  </w:style>
  <w:style w:type="table" w:styleId="Tabel-Professionel">
    <w:name w:val="Table Professional"/>
    <w:basedOn w:val="Tabel-Normal"/>
    <w:uiPriority w:val="99"/>
    <w:semiHidden/>
    <w:unhideWhenUsed/>
    <w:rsid w:val="00AC0F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AC0F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AC0F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AC0F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AC0F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AC0F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AC0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AC0F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AC0F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AC0F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overskrift">
    <w:name w:val="toa heading"/>
    <w:basedOn w:val="Normal"/>
    <w:next w:val="Normal"/>
    <w:uiPriority w:val="99"/>
    <w:semiHidden/>
    <w:unhideWhenUsed/>
    <w:rsid w:val="00AC0F19"/>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AC0F19"/>
    <w:pPr>
      <w:spacing w:after="100"/>
    </w:pPr>
  </w:style>
  <w:style w:type="paragraph" w:styleId="Indholdsfortegnelse4">
    <w:name w:val="toc 4"/>
    <w:basedOn w:val="Normal"/>
    <w:next w:val="Normal"/>
    <w:autoRedefine/>
    <w:uiPriority w:val="39"/>
    <w:semiHidden/>
    <w:unhideWhenUsed/>
    <w:rsid w:val="00AC0F19"/>
    <w:pPr>
      <w:spacing w:after="100"/>
      <w:ind w:left="660"/>
    </w:pPr>
  </w:style>
  <w:style w:type="paragraph" w:styleId="Indholdsfortegnelse5">
    <w:name w:val="toc 5"/>
    <w:basedOn w:val="Normal"/>
    <w:next w:val="Normal"/>
    <w:autoRedefine/>
    <w:uiPriority w:val="39"/>
    <w:semiHidden/>
    <w:unhideWhenUsed/>
    <w:rsid w:val="00AC0F19"/>
    <w:pPr>
      <w:spacing w:after="100"/>
      <w:ind w:left="880"/>
    </w:pPr>
  </w:style>
  <w:style w:type="paragraph" w:styleId="Indholdsfortegnelse6">
    <w:name w:val="toc 6"/>
    <w:basedOn w:val="Normal"/>
    <w:next w:val="Normal"/>
    <w:autoRedefine/>
    <w:uiPriority w:val="39"/>
    <w:semiHidden/>
    <w:unhideWhenUsed/>
    <w:rsid w:val="00AC0F19"/>
    <w:pPr>
      <w:spacing w:after="100"/>
      <w:ind w:left="1100"/>
    </w:pPr>
  </w:style>
  <w:style w:type="paragraph" w:styleId="Indholdsfortegnelse7">
    <w:name w:val="toc 7"/>
    <w:basedOn w:val="Normal"/>
    <w:next w:val="Normal"/>
    <w:autoRedefine/>
    <w:uiPriority w:val="39"/>
    <w:semiHidden/>
    <w:unhideWhenUsed/>
    <w:rsid w:val="00AC0F19"/>
    <w:pPr>
      <w:spacing w:after="100"/>
      <w:ind w:left="1320"/>
    </w:pPr>
  </w:style>
  <w:style w:type="paragraph" w:styleId="Indholdsfortegnelse8">
    <w:name w:val="toc 8"/>
    <w:basedOn w:val="Normal"/>
    <w:next w:val="Normal"/>
    <w:autoRedefine/>
    <w:uiPriority w:val="39"/>
    <w:semiHidden/>
    <w:unhideWhenUsed/>
    <w:rsid w:val="00AC0F19"/>
    <w:pPr>
      <w:spacing w:after="100"/>
      <w:ind w:left="1540"/>
    </w:pPr>
  </w:style>
  <w:style w:type="paragraph" w:styleId="Indholdsfortegnelse9">
    <w:name w:val="toc 9"/>
    <w:basedOn w:val="Normal"/>
    <w:next w:val="Normal"/>
    <w:autoRedefine/>
    <w:uiPriority w:val="39"/>
    <w:semiHidden/>
    <w:unhideWhenUsed/>
    <w:rsid w:val="00AC0F1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17896">
      <w:bodyDiv w:val="1"/>
      <w:marLeft w:val="0"/>
      <w:marRight w:val="0"/>
      <w:marTop w:val="0"/>
      <w:marBottom w:val="0"/>
      <w:divBdr>
        <w:top w:val="none" w:sz="0" w:space="0" w:color="auto"/>
        <w:left w:val="none" w:sz="0" w:space="0" w:color="auto"/>
        <w:bottom w:val="none" w:sz="0" w:space="0" w:color="auto"/>
        <w:right w:val="none" w:sz="0" w:space="0" w:color="auto"/>
      </w:divBdr>
    </w:div>
    <w:div w:id="603266966">
      <w:bodyDiv w:val="1"/>
      <w:marLeft w:val="0"/>
      <w:marRight w:val="0"/>
      <w:marTop w:val="0"/>
      <w:marBottom w:val="0"/>
      <w:divBdr>
        <w:top w:val="none" w:sz="0" w:space="0" w:color="auto"/>
        <w:left w:val="none" w:sz="0" w:space="0" w:color="auto"/>
        <w:bottom w:val="none" w:sz="0" w:space="0" w:color="auto"/>
        <w:right w:val="none" w:sz="0" w:space="0" w:color="auto"/>
      </w:divBdr>
      <w:divsChild>
        <w:div w:id="350421699">
          <w:marLeft w:val="0"/>
          <w:marRight w:val="0"/>
          <w:marTop w:val="0"/>
          <w:marBottom w:val="0"/>
          <w:divBdr>
            <w:top w:val="none" w:sz="0" w:space="0" w:color="auto"/>
            <w:left w:val="none" w:sz="0" w:space="0" w:color="auto"/>
            <w:bottom w:val="none" w:sz="0" w:space="0" w:color="auto"/>
            <w:right w:val="none" w:sz="0" w:space="0" w:color="auto"/>
          </w:divBdr>
        </w:div>
        <w:div w:id="1056510888">
          <w:marLeft w:val="0"/>
          <w:marRight w:val="0"/>
          <w:marTop w:val="0"/>
          <w:marBottom w:val="0"/>
          <w:divBdr>
            <w:top w:val="none" w:sz="0" w:space="0" w:color="auto"/>
            <w:left w:val="none" w:sz="0" w:space="0" w:color="auto"/>
            <w:bottom w:val="none" w:sz="0" w:space="0" w:color="auto"/>
            <w:right w:val="none" w:sz="0" w:space="0" w:color="auto"/>
          </w:divBdr>
        </w:div>
        <w:div w:id="1949386018">
          <w:marLeft w:val="0"/>
          <w:marRight w:val="0"/>
          <w:marTop w:val="0"/>
          <w:marBottom w:val="0"/>
          <w:divBdr>
            <w:top w:val="none" w:sz="0" w:space="0" w:color="auto"/>
            <w:left w:val="none" w:sz="0" w:space="0" w:color="auto"/>
            <w:bottom w:val="none" w:sz="0" w:space="0" w:color="auto"/>
            <w:right w:val="none" w:sz="0" w:space="0" w:color="auto"/>
          </w:divBdr>
        </w:div>
        <w:div w:id="2001343486">
          <w:marLeft w:val="0"/>
          <w:marRight w:val="0"/>
          <w:marTop w:val="0"/>
          <w:marBottom w:val="0"/>
          <w:divBdr>
            <w:top w:val="none" w:sz="0" w:space="0" w:color="auto"/>
            <w:left w:val="none" w:sz="0" w:space="0" w:color="auto"/>
            <w:bottom w:val="none" w:sz="0" w:space="0" w:color="auto"/>
            <w:right w:val="none" w:sz="0" w:space="0" w:color="auto"/>
          </w:divBdr>
        </w:div>
      </w:divsChild>
    </w:div>
    <w:div w:id="1180850343">
      <w:bodyDiv w:val="1"/>
      <w:marLeft w:val="0"/>
      <w:marRight w:val="0"/>
      <w:marTop w:val="0"/>
      <w:marBottom w:val="0"/>
      <w:divBdr>
        <w:top w:val="none" w:sz="0" w:space="0" w:color="auto"/>
        <w:left w:val="none" w:sz="0" w:space="0" w:color="auto"/>
        <w:bottom w:val="none" w:sz="0" w:space="0" w:color="auto"/>
        <w:right w:val="none" w:sz="0" w:space="0" w:color="auto"/>
      </w:divBdr>
      <w:divsChild>
        <w:div w:id="127667303">
          <w:marLeft w:val="0"/>
          <w:marRight w:val="0"/>
          <w:marTop w:val="0"/>
          <w:marBottom w:val="0"/>
          <w:divBdr>
            <w:top w:val="none" w:sz="0" w:space="0" w:color="auto"/>
            <w:left w:val="none" w:sz="0" w:space="0" w:color="auto"/>
            <w:bottom w:val="none" w:sz="0" w:space="0" w:color="auto"/>
            <w:right w:val="none" w:sz="0" w:space="0" w:color="auto"/>
          </w:divBdr>
        </w:div>
        <w:div w:id="569197169">
          <w:marLeft w:val="0"/>
          <w:marRight w:val="0"/>
          <w:marTop w:val="0"/>
          <w:marBottom w:val="0"/>
          <w:divBdr>
            <w:top w:val="none" w:sz="0" w:space="0" w:color="auto"/>
            <w:left w:val="none" w:sz="0" w:space="0" w:color="auto"/>
            <w:bottom w:val="none" w:sz="0" w:space="0" w:color="auto"/>
            <w:right w:val="none" w:sz="0" w:space="0" w:color="auto"/>
          </w:divBdr>
        </w:div>
        <w:div w:id="617496070">
          <w:marLeft w:val="0"/>
          <w:marRight w:val="0"/>
          <w:marTop w:val="0"/>
          <w:marBottom w:val="0"/>
          <w:divBdr>
            <w:top w:val="none" w:sz="0" w:space="0" w:color="auto"/>
            <w:left w:val="none" w:sz="0" w:space="0" w:color="auto"/>
            <w:bottom w:val="none" w:sz="0" w:space="0" w:color="auto"/>
            <w:right w:val="none" w:sz="0" w:space="0" w:color="auto"/>
          </w:divBdr>
        </w:div>
        <w:div w:id="2090614129">
          <w:marLeft w:val="0"/>
          <w:marRight w:val="0"/>
          <w:marTop w:val="0"/>
          <w:marBottom w:val="0"/>
          <w:divBdr>
            <w:top w:val="none" w:sz="0" w:space="0" w:color="auto"/>
            <w:left w:val="none" w:sz="0" w:space="0" w:color="auto"/>
            <w:bottom w:val="none" w:sz="0" w:space="0" w:color="auto"/>
            <w:right w:val="none" w:sz="0" w:space="0" w:color="auto"/>
          </w:divBdr>
        </w:div>
      </w:divsChild>
    </w:div>
    <w:div w:id="1496073197">
      <w:bodyDiv w:val="1"/>
      <w:marLeft w:val="0"/>
      <w:marRight w:val="0"/>
      <w:marTop w:val="0"/>
      <w:marBottom w:val="0"/>
      <w:divBdr>
        <w:top w:val="none" w:sz="0" w:space="0" w:color="auto"/>
        <w:left w:val="none" w:sz="0" w:space="0" w:color="auto"/>
        <w:bottom w:val="none" w:sz="0" w:space="0" w:color="auto"/>
        <w:right w:val="none" w:sz="0" w:space="0" w:color="auto"/>
      </w:divBdr>
      <w:divsChild>
        <w:div w:id="108860312">
          <w:marLeft w:val="0"/>
          <w:marRight w:val="0"/>
          <w:marTop w:val="0"/>
          <w:marBottom w:val="0"/>
          <w:divBdr>
            <w:top w:val="none" w:sz="0" w:space="0" w:color="auto"/>
            <w:left w:val="none" w:sz="0" w:space="0" w:color="auto"/>
            <w:bottom w:val="none" w:sz="0" w:space="0" w:color="auto"/>
            <w:right w:val="none" w:sz="0" w:space="0" w:color="auto"/>
          </w:divBdr>
        </w:div>
        <w:div w:id="751244552">
          <w:marLeft w:val="0"/>
          <w:marRight w:val="0"/>
          <w:marTop w:val="0"/>
          <w:marBottom w:val="0"/>
          <w:divBdr>
            <w:top w:val="none" w:sz="0" w:space="0" w:color="auto"/>
            <w:left w:val="none" w:sz="0" w:space="0" w:color="auto"/>
            <w:bottom w:val="none" w:sz="0" w:space="0" w:color="auto"/>
            <w:right w:val="none" w:sz="0" w:space="0" w:color="auto"/>
          </w:divBdr>
        </w:div>
      </w:divsChild>
    </w:div>
    <w:div w:id="1803420351">
      <w:bodyDiv w:val="1"/>
      <w:marLeft w:val="0"/>
      <w:marRight w:val="0"/>
      <w:marTop w:val="0"/>
      <w:marBottom w:val="0"/>
      <w:divBdr>
        <w:top w:val="none" w:sz="0" w:space="0" w:color="auto"/>
        <w:left w:val="none" w:sz="0" w:space="0" w:color="auto"/>
        <w:bottom w:val="none" w:sz="0" w:space="0" w:color="auto"/>
        <w:right w:val="none" w:sz="0" w:space="0" w:color="auto"/>
      </w:divBdr>
      <w:divsChild>
        <w:div w:id="169759729">
          <w:marLeft w:val="0"/>
          <w:marRight w:val="0"/>
          <w:marTop w:val="0"/>
          <w:marBottom w:val="0"/>
          <w:divBdr>
            <w:top w:val="none" w:sz="0" w:space="0" w:color="auto"/>
            <w:left w:val="none" w:sz="0" w:space="0" w:color="auto"/>
            <w:bottom w:val="none" w:sz="0" w:space="0" w:color="auto"/>
            <w:right w:val="none" w:sz="0" w:space="0" w:color="auto"/>
          </w:divBdr>
        </w:div>
        <w:div w:id="238565308">
          <w:marLeft w:val="0"/>
          <w:marRight w:val="0"/>
          <w:marTop w:val="0"/>
          <w:marBottom w:val="0"/>
          <w:divBdr>
            <w:top w:val="none" w:sz="0" w:space="0" w:color="auto"/>
            <w:left w:val="none" w:sz="0" w:space="0" w:color="auto"/>
            <w:bottom w:val="none" w:sz="0" w:space="0" w:color="auto"/>
            <w:right w:val="none" w:sz="0" w:space="0" w:color="auto"/>
          </w:divBdr>
        </w:div>
        <w:div w:id="704795202">
          <w:marLeft w:val="0"/>
          <w:marRight w:val="0"/>
          <w:marTop w:val="0"/>
          <w:marBottom w:val="0"/>
          <w:divBdr>
            <w:top w:val="none" w:sz="0" w:space="0" w:color="auto"/>
            <w:left w:val="none" w:sz="0" w:space="0" w:color="auto"/>
            <w:bottom w:val="none" w:sz="0" w:space="0" w:color="auto"/>
            <w:right w:val="none" w:sz="0" w:space="0" w:color="auto"/>
          </w:divBdr>
        </w:div>
        <w:div w:id="1011183831">
          <w:marLeft w:val="0"/>
          <w:marRight w:val="0"/>
          <w:marTop w:val="0"/>
          <w:marBottom w:val="0"/>
          <w:divBdr>
            <w:top w:val="none" w:sz="0" w:space="0" w:color="auto"/>
            <w:left w:val="none" w:sz="0" w:space="0" w:color="auto"/>
            <w:bottom w:val="none" w:sz="0" w:space="0" w:color="auto"/>
            <w:right w:val="none" w:sz="0" w:space="0" w:color="auto"/>
          </w:divBdr>
        </w:div>
        <w:div w:id="1073158547">
          <w:marLeft w:val="0"/>
          <w:marRight w:val="0"/>
          <w:marTop w:val="0"/>
          <w:marBottom w:val="0"/>
          <w:divBdr>
            <w:top w:val="none" w:sz="0" w:space="0" w:color="auto"/>
            <w:left w:val="none" w:sz="0" w:space="0" w:color="auto"/>
            <w:bottom w:val="none" w:sz="0" w:space="0" w:color="auto"/>
            <w:right w:val="none" w:sz="0" w:space="0" w:color="auto"/>
          </w:divBdr>
        </w:div>
        <w:div w:id="1096360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medicin.dk/" TargetMode="External"/><Relationship Id="rId18" Type="http://schemas.openxmlformats.org/officeDocument/2006/relationships/hyperlink" Target="https://en.wikipedia.org/wiki/Phenoxymethylpenicillin" TargetMode="External"/><Relationship Id="rId26" Type="http://schemas.openxmlformats.org/officeDocument/2006/relationships/image" Target="media/image6.png"/><Relationship Id="rId39" Type="http://schemas.openxmlformats.org/officeDocument/2006/relationships/hyperlink" Target="https://pubmed.ncbi.nlm.nih.gov/25968358/" TargetMode="External"/><Relationship Id="rId21" Type="http://schemas.openxmlformats.org/officeDocument/2006/relationships/image" Target="media/image2.svg"/><Relationship Id="rId34" Type="http://schemas.openxmlformats.org/officeDocument/2006/relationships/image" Target="media/image9.png"/><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en.wikipedia.org/wiki/Caffeine" TargetMode="External"/><Relationship Id="rId20" Type="http://schemas.openxmlformats.org/officeDocument/2006/relationships/image" Target="media/image1.png"/><Relationship Id="rId29" Type="http://schemas.openxmlformats.org/officeDocument/2006/relationships/image" Target="media/image7.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hyperlink" Target="https://www.retsinformation.dk/eli/lta/2019/1231" TargetMode="External"/><Relationship Id="rId37" Type="http://schemas.openxmlformats.org/officeDocument/2006/relationships/hyperlink" Target="https://pubchem.ncbi.nlm.nih.gov/compound/Acetaminophen"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min.medicin.dk/Medicin/Praeparater/10036" TargetMode="External"/><Relationship Id="rId23" Type="http://schemas.openxmlformats.org/officeDocument/2006/relationships/hyperlink" Target="https://min.medicin.dk/Medicin/Praeparater/604" TargetMode="External"/><Relationship Id="rId28" Type="http://schemas.openxmlformats.org/officeDocument/2006/relationships/hyperlink" Target="https://en.wikipedia.org/wiki/Phenoxymethylpenicillin" TargetMode="External"/><Relationship Id="rId36" Type="http://schemas.openxmlformats.org/officeDocument/2006/relationships/hyperlink" Target="https://en.wikipedia.org/wiki/Ciclosporin" TargetMode="External"/><Relationship Id="rId10" Type="http://schemas.openxmlformats.org/officeDocument/2006/relationships/webSettings" Target="webSettings.xml"/><Relationship Id="rId19" Type="http://schemas.openxmlformats.org/officeDocument/2006/relationships/hyperlink" Target="https://pro.medicin.dk/Medicin/Praeparater/679" TargetMode="External"/><Relationship Id="rId31" Type="http://schemas.openxmlformats.org/officeDocument/2006/relationships/hyperlink" Target="https://doi.org/10.1787/9789264069626-en"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in.medicin.dk/Medicin/Praeparater/9073" TargetMode="External"/><Relationship Id="rId22" Type="http://schemas.openxmlformats.org/officeDocument/2006/relationships/image" Target="media/image3.png"/><Relationship Id="rId27" Type="http://schemas.openxmlformats.org/officeDocument/2006/relationships/hyperlink" Target="https://en.wikipedia.org/wiki/Atorvastatin" TargetMode="External"/><Relationship Id="rId30" Type="http://schemas.openxmlformats.org/officeDocument/2006/relationships/image" Target="media/image8.svg"/><Relationship Id="rId35" Type="http://schemas.openxmlformats.org/officeDocument/2006/relationships/hyperlink" Target="https://en.wikipedia.org/wiki/Paracetamol"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en.wikipedia.org/wiki/Atorvastatin" TargetMode="External"/><Relationship Id="rId25" Type="http://schemas.openxmlformats.org/officeDocument/2006/relationships/image" Target="media/image5.svg"/><Relationship Id="rId33" Type="http://schemas.openxmlformats.org/officeDocument/2006/relationships/hyperlink" Target="https://www.sigmaaldrich.com/DK/en/product/aldrich/h20806" TargetMode="External"/><Relationship Id="rId38" Type="http://schemas.openxmlformats.org/officeDocument/2006/relationships/hyperlink" Target="https://www.agilent.com/Library/applications/5991-4121EN.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AccessibilityAssistantData><![CDATA[{"Data":{}}]]></AccessibilityAssistantData>
</file>

<file path=customXml/item2.xml><?xml version="1.0" encoding="utf-8"?>
<SdAltTexts ReferenceFields="Bookmarks"><![CDATA[{
  "MissingFieldAlternativeTextXmlEntries": {
    " REF _Ref170304950 \\h ": {
      "ReferenceBookMarkName": " REF _Ref170304950 \\h ",
      "AltText": "#AutoGenerate"
    }
  }
}]]></SdAltTexts>
</file>

<file path=customXml/item3.xml><?xml version="1.0" encoding="utf-8"?>
<p:properties xmlns:p="http://schemas.microsoft.com/office/2006/metadata/properties" xmlns:xsi="http://www.w3.org/2001/XMLSchema-instance" xmlns:pc="http://schemas.microsoft.com/office/infopath/2007/PartnerControls">
  <documentManagement>
    <_activity xmlns="f4d46661-3d3d-4d89-8c33-d1978fb78b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55B3103B79D8949AA748660529B6D43" ma:contentTypeVersion="14" ma:contentTypeDescription="Create a new document." ma:contentTypeScope="" ma:versionID="8ee73ce375a3889d91fa36e60d80ba23">
  <xsd:schema xmlns:xsd="http://www.w3.org/2001/XMLSchema" xmlns:xs="http://www.w3.org/2001/XMLSchema" xmlns:p="http://schemas.microsoft.com/office/2006/metadata/properties" xmlns:ns3="f4d46661-3d3d-4d89-8c33-d1978fb78b94" xmlns:ns4="b862cfc6-5ad1-413e-9017-a6cd0737fe18" targetNamespace="http://schemas.microsoft.com/office/2006/metadata/properties" ma:root="true" ma:fieldsID="c09cf78e10ed86aef08a71bf46f27ed3" ns3:_="" ns4:_="">
    <xsd:import namespace="f4d46661-3d3d-4d89-8c33-d1978fb78b94"/>
    <xsd:import namespace="b862cfc6-5ad1-413e-9017-a6cd0737fe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46661-3d3d-4d89-8c33-d1978fb78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2cfc6-5ad1-413e-9017-a6cd0737fe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92B85-7B59-4928-95E1-7AF143747AC6}">
  <ds:schemaRefs/>
</ds:datastoreItem>
</file>

<file path=customXml/itemProps2.xml><?xml version="1.0" encoding="utf-8"?>
<ds:datastoreItem xmlns:ds="http://schemas.openxmlformats.org/officeDocument/2006/customXml" ds:itemID="{2F4A5864-6C57-4A79-B290-CE57F5EEA9C8}">
  <ds:schemaRefs/>
</ds:datastoreItem>
</file>

<file path=customXml/itemProps3.xml><?xml version="1.0" encoding="utf-8"?>
<ds:datastoreItem xmlns:ds="http://schemas.openxmlformats.org/officeDocument/2006/customXml" ds:itemID="{7581C906-1E2D-45F4-875B-6FF5B374DD07}">
  <ds:schemaRefs>
    <ds:schemaRef ds:uri="http://schemas.microsoft.com/office/2006/metadata/properties"/>
    <ds:schemaRef ds:uri="http://schemas.microsoft.com/office/infopath/2007/PartnerControls"/>
    <ds:schemaRef ds:uri="f4d46661-3d3d-4d89-8c33-d1978fb78b94"/>
  </ds:schemaRefs>
</ds:datastoreItem>
</file>

<file path=customXml/itemProps4.xml><?xml version="1.0" encoding="utf-8"?>
<ds:datastoreItem xmlns:ds="http://schemas.openxmlformats.org/officeDocument/2006/customXml" ds:itemID="{3C24C8F0-DC9E-42EA-8353-31025C6F3D22}">
  <ds:schemaRefs>
    <ds:schemaRef ds:uri="http://schemas.openxmlformats.org/officeDocument/2006/bibliography"/>
  </ds:schemaRefs>
</ds:datastoreItem>
</file>

<file path=customXml/itemProps5.xml><?xml version="1.0" encoding="utf-8"?>
<ds:datastoreItem xmlns:ds="http://schemas.openxmlformats.org/officeDocument/2006/customXml" ds:itemID="{5CF079F0-7DD9-47B4-8AB1-D5D011FD1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46661-3d3d-4d89-8c33-d1978fb78b94"/>
    <ds:schemaRef ds:uri="b862cfc6-5ad1-413e-9017-a6cd0737f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7C2B86-1C98-4300-BECE-73DBAAD8D8F2}">
  <ds:schemaRefs>
    <ds:schemaRef ds:uri="http://schemas.microsoft.com/sharepoint/v3/contenttype/forms"/>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Template>
  <TotalTime>29</TotalTime>
  <Pages>15</Pages>
  <Words>4000</Words>
  <Characters>24405</Characters>
  <Application>Microsoft Office Word</Application>
  <DocSecurity>0</DocSecurity>
  <Lines>203</Lines>
  <Paragraphs>56</Paragraphs>
  <ScaleCrop>false</ScaleCrop>
  <Company/>
  <LinksUpToDate>false</LinksUpToDate>
  <CharactersWithSpaces>28349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Lærervejledning</dc:title>
  <dc:subject/>
  <dc:creator>Stine Marie Jensen</dc:creator>
  <cp:keywords/>
  <dc:description/>
  <cp:lastModifiedBy>Stine Marie Jensen</cp:lastModifiedBy>
  <cp:revision>731</cp:revision>
  <dcterms:created xsi:type="dcterms:W3CDTF">2024-07-12T23:44:00Z</dcterms:created>
  <dcterms:modified xsi:type="dcterms:W3CDTF">2024-09-03T09:47:00Z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0x010100A55B3103B79D8949AA748660529B6D43</vt:lpwstr>
  </property>
  <property fmtid="{D5CDD505-2E9C-101B-9397-08002B2CF9AE}" pid="3" name="ContentRemapped">
    <vt:lpwstr>true</vt:lpwstr>
  </property>
</Properties>
</file>