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7ED" w14:textId="3FD3C44D" w:rsidR="14C679ED" w:rsidRPr="003C5465" w:rsidRDefault="4DBAEBFC" w:rsidP="003C5465">
      <w:pPr>
        <w:pStyle w:val="Heading1"/>
        <w:spacing w:before="120" w:after="120" w:line="480" w:lineRule="auto"/>
        <w:rPr>
          <w:rFonts w:ascii="Calibri" w:eastAsia="Times New Roman" w:hAnsi="Calibri" w:cs="Calibri"/>
          <w:lang w:val="da-DK"/>
        </w:rPr>
      </w:pPr>
      <w:r w:rsidRPr="0028492B">
        <w:rPr>
          <w:rFonts w:ascii="Calibri" w:eastAsia="Times New Roman" w:hAnsi="Calibri" w:cs="Calibri"/>
          <w:lang w:val="da-DK"/>
        </w:rPr>
        <w:t>Begrebsordbog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Description w:val="#LayoutTable"/>
      </w:tblPr>
      <w:tblGrid>
        <w:gridCol w:w="2476"/>
        <w:gridCol w:w="7442"/>
      </w:tblGrid>
      <w:tr w:rsidR="68941D21" w:rsidRPr="00D268F6" w14:paraId="0B007BD7" w14:textId="77777777" w:rsidTr="00E950B5">
        <w:trPr>
          <w:cantSplit/>
          <w:trHeight w:val="600"/>
          <w:tblHeader/>
        </w:trPr>
        <w:tc>
          <w:tcPr>
            <w:tcW w:w="2476" w:type="dxa"/>
          </w:tcPr>
          <w:p w14:paraId="60160B9C" w14:textId="476D6E7B" w:rsidR="68941D21" w:rsidRPr="00D268F6" w:rsidRDefault="68941D21" w:rsidP="007D6FC1">
            <w:pPr>
              <w:spacing w:before="120" w:after="120"/>
              <w:rPr>
                <w:rFonts w:ascii="Calibri" w:eastAsia="Times New Roman" w:hAnsi="Calibri" w:cs="Calibri"/>
                <w:b/>
                <w:bCs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b/>
                <w:bCs/>
                <w:color w:val="000000" w:themeColor="text1"/>
                <w:lang w:val="da-DK"/>
              </w:rPr>
              <w:t xml:space="preserve">Begreb </w:t>
            </w:r>
          </w:p>
        </w:tc>
        <w:tc>
          <w:tcPr>
            <w:tcW w:w="7442" w:type="dxa"/>
          </w:tcPr>
          <w:p w14:paraId="31478A95" w14:textId="3EA750C0" w:rsidR="68941D21" w:rsidRPr="00D268F6" w:rsidRDefault="68941D21" w:rsidP="007D6FC1">
            <w:pPr>
              <w:spacing w:before="120" w:after="120"/>
              <w:rPr>
                <w:rFonts w:ascii="Calibri" w:eastAsia="Times New Roman" w:hAnsi="Calibri" w:cs="Calibri"/>
                <w:b/>
                <w:bCs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b/>
                <w:bCs/>
                <w:color w:val="000000" w:themeColor="text1"/>
                <w:lang w:val="da-DK"/>
              </w:rPr>
              <w:t xml:space="preserve">Forklaring </w:t>
            </w:r>
          </w:p>
        </w:tc>
      </w:tr>
      <w:tr w:rsidR="00D16D59" w:rsidRPr="0081533D" w14:paraId="6DF9F37A" w14:textId="77777777" w:rsidTr="00E950B5">
        <w:trPr>
          <w:cantSplit/>
          <w:trHeight w:val="600"/>
        </w:trPr>
        <w:tc>
          <w:tcPr>
            <w:tcW w:w="2476" w:type="dxa"/>
          </w:tcPr>
          <w:p w14:paraId="57CA070C" w14:textId="77834E7D" w:rsidR="00D16D59" w:rsidRPr="00D268F6" w:rsidRDefault="00D16D59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Analog</w:t>
            </w:r>
          </w:p>
        </w:tc>
        <w:tc>
          <w:tcPr>
            <w:tcW w:w="7442" w:type="dxa"/>
          </w:tcPr>
          <w:p w14:paraId="7C7D4CD8" w14:textId="57395EF0" w:rsidR="00D16D59" w:rsidRPr="00D268F6" w:rsidRDefault="0043721F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E</w:t>
            </w:r>
            <w:r w:rsidR="00BF24B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t stof</w:t>
            </w:r>
            <w:r w:rsidR="7CE13598" w:rsidRPr="60AABD6C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="00BF24B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der ligner et andet stof, men </w:t>
            </w:r>
            <w:r w:rsidR="4E663C76" w:rsidRPr="60AABD6C">
              <w:rPr>
                <w:rFonts w:ascii="Calibri" w:eastAsia="Times New Roman" w:hAnsi="Calibri" w:cs="Calibri"/>
                <w:color w:val="000000" w:themeColor="text1"/>
                <w:lang w:val="da-DK"/>
              </w:rPr>
              <w:t>som</w:t>
            </w:r>
            <w:r w:rsidR="00BF24B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ikke </w:t>
            </w:r>
            <w:r w:rsidR="527D261C" w:rsidRPr="5F6B45EF">
              <w:rPr>
                <w:rFonts w:ascii="Calibri" w:eastAsia="Times New Roman" w:hAnsi="Calibri" w:cs="Calibri"/>
                <w:color w:val="000000" w:themeColor="text1"/>
                <w:lang w:val="da-DK"/>
              </w:rPr>
              <w:t>er</w:t>
            </w:r>
            <w:r w:rsidR="5AA48260" w:rsidRPr="60AABD6C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0BF24B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identisk</w:t>
            </w:r>
            <w:r w:rsidR="00187540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med det andet stof</w:t>
            </w:r>
            <w:r w:rsidR="00BF24B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.</w:t>
            </w:r>
            <w:r w:rsidR="00585C96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</w:p>
        </w:tc>
      </w:tr>
      <w:tr w:rsidR="68941D21" w:rsidRPr="0081533D" w14:paraId="6EAEDBC2" w14:textId="77777777" w:rsidTr="00E950B5">
        <w:trPr>
          <w:cantSplit/>
          <w:trHeight w:val="600"/>
        </w:trPr>
        <w:tc>
          <w:tcPr>
            <w:tcW w:w="2476" w:type="dxa"/>
          </w:tcPr>
          <w:p w14:paraId="64C53507" w14:textId="625F71B0" w:rsidR="68941D21" w:rsidRPr="00D268F6" w:rsidRDefault="68941D21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Affinitet</w:t>
            </w:r>
          </w:p>
        </w:tc>
        <w:tc>
          <w:tcPr>
            <w:tcW w:w="7442" w:type="dxa"/>
          </w:tcPr>
          <w:p w14:paraId="7AC05F44" w14:textId="517FE048" w:rsidR="68941D21" w:rsidRPr="00D268F6" w:rsidRDefault="00187540" w:rsidP="007D6FC1">
            <w:pPr>
              <w:spacing w:before="120" w:after="120"/>
              <w:rPr>
                <w:rFonts w:ascii="Calibri" w:eastAsia="Times New Roman" w:hAnsi="Calibri" w:cs="Calibri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E</w:t>
            </w:r>
            <w:r w:rsidR="68D401B4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t udtryk for </w:t>
            </w:r>
            <w:r w:rsidR="68D401B4" w:rsidRPr="00D268F6">
              <w:rPr>
                <w:rFonts w:ascii="Calibri" w:eastAsia="Times New Roman" w:hAnsi="Calibri" w:cs="Calibri"/>
                <w:lang w:val="da-DK"/>
              </w:rPr>
              <w:t xml:space="preserve">to stoffers tilbøjelighed til at </w:t>
            </w:r>
            <w:r w:rsidR="00B13F2B">
              <w:rPr>
                <w:rFonts w:ascii="Calibri" w:eastAsia="Times New Roman" w:hAnsi="Calibri" w:cs="Calibri"/>
                <w:lang w:val="da-DK"/>
              </w:rPr>
              <w:t>interagere</w:t>
            </w:r>
            <w:r w:rsidR="00B13F2B" w:rsidRPr="00D268F6">
              <w:rPr>
                <w:rFonts w:ascii="Calibri" w:eastAsia="Times New Roman" w:hAnsi="Calibri" w:cs="Calibri"/>
                <w:lang w:val="da-DK"/>
              </w:rPr>
              <w:t xml:space="preserve"> </w:t>
            </w:r>
            <w:r w:rsidR="68D401B4" w:rsidRPr="00D268F6">
              <w:rPr>
                <w:rFonts w:ascii="Calibri" w:eastAsia="Times New Roman" w:hAnsi="Calibri" w:cs="Calibri"/>
                <w:lang w:val="da-DK"/>
              </w:rPr>
              <w:t>med hinanden. Jo højere affinitet</w:t>
            </w:r>
            <w:r w:rsidR="7B8392BE" w:rsidRPr="00D268F6">
              <w:rPr>
                <w:rFonts w:ascii="Calibri" w:eastAsia="Times New Roman" w:hAnsi="Calibri" w:cs="Calibri"/>
                <w:lang w:val="da-DK"/>
              </w:rPr>
              <w:t>, jo større er sandsynligheden for</w:t>
            </w:r>
            <w:r w:rsidR="00203747">
              <w:rPr>
                <w:rFonts w:ascii="Calibri" w:eastAsia="Times New Roman" w:hAnsi="Calibri" w:cs="Calibri"/>
                <w:lang w:val="da-DK"/>
              </w:rPr>
              <w:t>,</w:t>
            </w:r>
            <w:r w:rsidR="7B8392BE" w:rsidRPr="00D268F6">
              <w:rPr>
                <w:rFonts w:ascii="Calibri" w:eastAsia="Times New Roman" w:hAnsi="Calibri" w:cs="Calibri"/>
                <w:lang w:val="da-DK"/>
              </w:rPr>
              <w:t xml:space="preserve"> at der vil ske en reaktion.</w:t>
            </w:r>
          </w:p>
        </w:tc>
      </w:tr>
      <w:tr w:rsidR="00E02B15" w:rsidRPr="0081533D" w14:paraId="11F91F16" w14:textId="77777777" w:rsidTr="00E950B5">
        <w:trPr>
          <w:cantSplit/>
          <w:trHeight w:val="630"/>
        </w:trPr>
        <w:tc>
          <w:tcPr>
            <w:tcW w:w="2476" w:type="dxa"/>
          </w:tcPr>
          <w:p w14:paraId="5D2C15AC" w14:textId="4E02B998" w:rsidR="00E02B15" w:rsidRPr="00D268F6" w:rsidRDefault="00E02B15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Bindingslommen</w:t>
            </w:r>
          </w:p>
        </w:tc>
        <w:tc>
          <w:tcPr>
            <w:tcW w:w="7442" w:type="dxa"/>
          </w:tcPr>
          <w:p w14:paraId="7F48412C" w14:textId="1FC92D29" w:rsidR="00E02B15" w:rsidRPr="00D268F6" w:rsidRDefault="368700F7" w:rsidP="00176D09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>Området på et enzym</w:t>
            </w:r>
            <w:r w:rsidR="2EEC6CB7"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hvor et sub</w:t>
            </w:r>
            <w:r w:rsidR="00577219">
              <w:rPr>
                <w:rFonts w:ascii="Calibri" w:eastAsia="Times New Roman" w:hAnsi="Calibri" w:cs="Calibri"/>
                <w:color w:val="000000" w:themeColor="text1"/>
                <w:lang w:val="da-DK"/>
              </w:rPr>
              <w:t>s</w:t>
            </w:r>
            <w:r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trat (reaktant) binder. Dette område har typisk </w:t>
            </w:r>
            <w:r w:rsidR="6C8C1BEB"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>en meget specifik form</w:t>
            </w:r>
            <w:r w:rsidR="1669B8E5"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der matcher </w:t>
            </w:r>
            <w:r w:rsidR="4357BECF" w:rsidRPr="79930265">
              <w:rPr>
                <w:rFonts w:ascii="Calibri" w:eastAsia="Times New Roman" w:hAnsi="Calibri" w:cs="Calibri"/>
                <w:color w:val="000000" w:themeColor="text1"/>
                <w:lang w:val="da-DK"/>
              </w:rPr>
              <w:t>bestemte substrater.</w:t>
            </w:r>
          </w:p>
        </w:tc>
      </w:tr>
      <w:tr w:rsidR="00D02B84" w:rsidRPr="0081533D" w14:paraId="28F5F693" w14:textId="77777777" w:rsidTr="00E950B5">
        <w:trPr>
          <w:cantSplit/>
          <w:trHeight w:val="630"/>
        </w:trPr>
        <w:tc>
          <w:tcPr>
            <w:tcW w:w="2476" w:type="dxa"/>
          </w:tcPr>
          <w:p w14:paraId="563EC85A" w14:textId="3D29333C" w:rsidR="00D02B84" w:rsidRPr="00C3391A" w:rsidRDefault="00D02B84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Bulky</w:t>
            </w:r>
            <w:proofErr w:type="spellEnd"/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</w:p>
        </w:tc>
        <w:tc>
          <w:tcPr>
            <w:tcW w:w="7442" w:type="dxa"/>
          </w:tcPr>
          <w:p w14:paraId="41991636" w14:textId="1CA58239" w:rsidR="00D02B84" w:rsidRPr="00C3391A" w:rsidRDefault="00585B8C" w:rsidP="00176D09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Oversættes til omfangsrig</w:t>
            </w:r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  <w:proofErr w:type="spellStart"/>
            <w:r w:rsidR="00090222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U</w:t>
            </w:r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polære</w:t>
            </w:r>
            <w:proofErr w:type="spellEnd"/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a</w:t>
            </w: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minosyrers side</w:t>
            </w:r>
            <w:r w:rsidR="009A6596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grupper</w:t>
            </w: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kan være </w:t>
            </w:r>
            <w:proofErr w:type="spellStart"/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bulky</w:t>
            </w:r>
            <w:proofErr w:type="spellEnd"/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ved</w:t>
            </w:r>
            <w:r w:rsidR="00A84E94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at </w:t>
            </w:r>
            <w:r w:rsidR="009A6596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sidegruppen</w:t>
            </w:r>
            <w:r w:rsidR="00A84E94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fylde</w:t>
            </w:r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r</w:t>
            </w: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0A84E94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med </w:t>
            </w:r>
            <w:proofErr w:type="spellStart"/>
            <w:r w:rsidR="00A84E94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carbonkæde</w:t>
            </w:r>
            <w:r w:rsidR="009A6596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r</w:t>
            </w:r>
            <w:proofErr w:type="spellEnd"/>
            <w:r w:rsidR="00A84E94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som </w:t>
            </w: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fx</w:t>
            </w:r>
            <w:r w:rsidR="00381E4C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ses i</w:t>
            </w:r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proofErr w:type="spellStart"/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isoleucin</w:t>
            </w:r>
            <w:proofErr w:type="spellEnd"/>
            <w:r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</w:t>
            </w:r>
            <w:proofErr w:type="spellStart"/>
            <w:r w:rsidR="00F352FF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fenylalanin</w:t>
            </w:r>
            <w:proofErr w:type="spellEnd"/>
            <w:r w:rsidR="00F352FF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</w:t>
            </w:r>
            <w:proofErr w:type="spellStart"/>
            <w:r w:rsidR="00F352FF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valine</w:t>
            </w:r>
            <w:proofErr w:type="spellEnd"/>
            <w:r w:rsidR="00F352FF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, trypto</w:t>
            </w:r>
            <w:r w:rsidR="001B094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ph</w:t>
            </w:r>
            <w:r w:rsidR="00F352FF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an</w:t>
            </w:r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</w:t>
            </w:r>
            <w:proofErr w:type="spellStart"/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prolin</w:t>
            </w:r>
            <w:proofErr w:type="spellEnd"/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</w:t>
            </w:r>
            <w:proofErr w:type="spellStart"/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valin</w:t>
            </w:r>
            <w:proofErr w:type="spellEnd"/>
            <w:r w:rsidR="00162B77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</w:t>
            </w:r>
            <w:r w:rsidR="00421695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leucin, </w:t>
            </w:r>
            <w:proofErr w:type="spellStart"/>
            <w:r w:rsidR="00421695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methionin</w:t>
            </w:r>
            <w:proofErr w:type="spellEnd"/>
            <w:r w:rsidR="00421695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</w:p>
        </w:tc>
      </w:tr>
      <w:tr w:rsidR="005E12B8" w:rsidRPr="00C3391A" w14:paraId="2D7A5F10" w14:textId="77777777" w:rsidTr="00E950B5">
        <w:trPr>
          <w:cantSplit/>
          <w:trHeight w:val="630"/>
        </w:trPr>
        <w:tc>
          <w:tcPr>
            <w:tcW w:w="2476" w:type="dxa"/>
          </w:tcPr>
          <w:p w14:paraId="443D1DF5" w14:textId="5C6ED3FA" w:rsidR="005E12B8" w:rsidRPr="00D268F6" w:rsidRDefault="005E12B8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C</w:t>
            </w:r>
            <w:r w:rsidR="008D5CC1">
              <w:rPr>
                <w:rFonts w:ascii="Calibri" w:eastAsia="Times New Roman" w:hAnsi="Calibri" w:cs="Calibri"/>
                <w:color w:val="000000" w:themeColor="text1"/>
                <w:lang w:val="da-DK"/>
              </w:rPr>
              <w:t>OX</w:t>
            </w:r>
            <w:r w:rsidR="00444F3F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</w:p>
        </w:tc>
        <w:tc>
          <w:tcPr>
            <w:tcW w:w="7442" w:type="dxa"/>
          </w:tcPr>
          <w:p w14:paraId="77B31D5D" w14:textId="3ADC005D" w:rsidR="005E12B8" w:rsidRPr="00D268F6" w:rsidRDefault="00A33AA1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Forkortelse </w:t>
            </w:r>
            <w:r w:rsidR="0004540C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for </w:t>
            </w:r>
            <w:proofErr w:type="spellStart"/>
            <w:r w:rsidR="0004540C">
              <w:rPr>
                <w:rFonts w:ascii="Calibri" w:eastAsia="Times New Roman" w:hAnsi="Calibri" w:cs="Calibri"/>
                <w:color w:val="000000" w:themeColor="text1"/>
                <w:lang w:val="da-DK"/>
              </w:rPr>
              <w:t>c</w:t>
            </w:r>
            <w:r w:rsidR="005E1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yclooxygenase</w:t>
            </w:r>
            <w:proofErr w:type="spellEnd"/>
            <w:r w:rsidR="00D61960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COX </w:t>
            </w:r>
            <w:r w:rsidR="0012579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er et enzym</w:t>
            </w:r>
            <w:r w:rsidR="00D61960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="0012579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der er ansvarlig for biosyntesen af </w:t>
            </w:r>
            <w:proofErr w:type="spellStart"/>
            <w:r w:rsidR="00125795" w:rsidRPr="00C3391A">
              <w:rPr>
                <w:rFonts w:ascii="Calibri" w:eastAsia="Times New Roman" w:hAnsi="Calibri" w:cs="Calibri"/>
                <w:color w:val="000000" w:themeColor="text1"/>
                <w:lang w:val="da-DK"/>
              </w:rPr>
              <w:t>prostanoider</w:t>
            </w:r>
            <w:proofErr w:type="spellEnd"/>
            <w:r w:rsidR="00D61960">
              <w:rPr>
                <w:rFonts w:ascii="Calibri" w:eastAsia="Times New Roman" w:hAnsi="Calibri" w:cs="Calibri"/>
                <w:color w:val="000000" w:themeColor="text1"/>
                <w:lang w:val="da-DK"/>
              </w:rPr>
              <w:t>. COX</w:t>
            </w:r>
            <w:r w:rsidR="00444F3F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0A42AA9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findes i to </w:t>
            </w:r>
            <w:proofErr w:type="spellStart"/>
            <w:r w:rsidR="00A42AA9">
              <w:rPr>
                <w:rFonts w:ascii="Calibri" w:eastAsia="Times New Roman" w:hAnsi="Calibri" w:cs="Calibri"/>
                <w:color w:val="000000" w:themeColor="text1"/>
                <w:lang w:val="da-DK"/>
              </w:rPr>
              <w:t>isoformer</w:t>
            </w:r>
            <w:proofErr w:type="spellEnd"/>
            <w:r w:rsidR="00435D8A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="00DC347F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0444F3F">
              <w:rPr>
                <w:rFonts w:ascii="Calibri" w:eastAsia="Times New Roman" w:hAnsi="Calibri" w:cs="Calibri"/>
                <w:color w:val="000000" w:themeColor="text1"/>
                <w:lang w:val="da-DK"/>
              </w:rPr>
              <w:t>COX</w:t>
            </w:r>
            <w:r w:rsidR="00A42AA9">
              <w:rPr>
                <w:rFonts w:ascii="Calibri" w:eastAsia="Times New Roman" w:hAnsi="Calibri" w:cs="Calibri"/>
                <w:color w:val="000000" w:themeColor="text1"/>
                <w:lang w:val="da-DK"/>
              </w:rPr>
              <w:t>-1</w:t>
            </w:r>
            <w:r w:rsidR="00435D8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og</w:t>
            </w:r>
            <w:r w:rsidR="00DC347F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- </w:t>
            </w:r>
            <w:r w:rsidR="00444F3F">
              <w:rPr>
                <w:rFonts w:ascii="Calibri" w:eastAsia="Times New Roman" w:hAnsi="Calibri" w:cs="Calibri"/>
                <w:color w:val="000000" w:themeColor="text1"/>
                <w:lang w:val="da-DK"/>
              </w:rPr>
              <w:t>COX</w:t>
            </w:r>
            <w:r w:rsidR="00A42AA9">
              <w:rPr>
                <w:rFonts w:ascii="Calibri" w:eastAsia="Times New Roman" w:hAnsi="Calibri" w:cs="Calibri"/>
                <w:color w:val="000000" w:themeColor="text1"/>
                <w:lang w:val="da-DK"/>
              </w:rPr>
              <w:t>-2</w:t>
            </w:r>
            <w:r w:rsidR="00435D8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</w:p>
        </w:tc>
      </w:tr>
      <w:tr w:rsidR="17B2B4E1" w:rsidRPr="0081533D" w14:paraId="7FA36FEE" w14:textId="77777777" w:rsidTr="00E950B5">
        <w:trPr>
          <w:cantSplit/>
          <w:trHeight w:val="630"/>
        </w:trPr>
        <w:tc>
          <w:tcPr>
            <w:tcW w:w="2476" w:type="dxa"/>
          </w:tcPr>
          <w:p w14:paraId="45ABADAF" w14:textId="2506C847" w:rsidR="2F1DEB80" w:rsidRPr="00D268F6" w:rsidRDefault="2F1DEB80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Dipol-Dipol interaktioner</w:t>
            </w:r>
          </w:p>
        </w:tc>
        <w:tc>
          <w:tcPr>
            <w:tcW w:w="7442" w:type="dxa"/>
          </w:tcPr>
          <w:p w14:paraId="6A268549" w14:textId="38708978" w:rsidR="527830D7" w:rsidRPr="00D268F6" w:rsidRDefault="00E45323" w:rsidP="00BE40DF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En interaktion</w:t>
            </w:r>
            <w:r w:rsidR="00BE40DF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mellem polære molekyler</w:t>
            </w:r>
            <w:r w:rsidR="00E150E5">
              <w:rPr>
                <w:rFonts w:ascii="Calibri" w:eastAsia="Times New Roman" w:hAnsi="Calibri" w:cs="Calibri"/>
                <w:color w:val="000000" w:themeColor="text1"/>
                <w:lang w:val="da-DK"/>
              </w:rPr>
              <w:t>. Interaktionen</w:t>
            </w:r>
            <w:r w:rsidR="00BE40DF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kan enten være med tiltrækkende eller frastødende kræfter. Det er en </w:t>
            </w:r>
            <w:r w:rsidR="00DD2CA0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svag </w:t>
            </w:r>
            <w:r w:rsidR="00BE40DF">
              <w:rPr>
                <w:rFonts w:ascii="Calibri" w:eastAsia="Times New Roman" w:hAnsi="Calibri" w:cs="Calibri"/>
                <w:color w:val="000000" w:themeColor="text1"/>
                <w:lang w:val="da-DK"/>
              </w:rPr>
              <w:t>interaktion</w:t>
            </w:r>
            <w:r w:rsidR="00DD2CA0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sammenlignet med </w:t>
            </w:r>
            <w:r w:rsidR="00C27E9B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ionbindinger. </w:t>
            </w:r>
            <w:r w:rsidR="527830D7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Hydrogenbindinger er en form for dipol-dipol interaktion. </w:t>
            </w:r>
          </w:p>
        </w:tc>
      </w:tr>
      <w:tr w:rsidR="68941D21" w:rsidRPr="0081533D" w14:paraId="2B29F7A6" w14:textId="77777777" w:rsidTr="00E950B5">
        <w:trPr>
          <w:cantSplit/>
          <w:trHeight w:val="822"/>
        </w:trPr>
        <w:tc>
          <w:tcPr>
            <w:tcW w:w="2476" w:type="dxa"/>
          </w:tcPr>
          <w:p w14:paraId="643ADB7F" w14:textId="27B523D1" w:rsidR="68941D21" w:rsidRPr="00D268F6" w:rsidRDefault="68941D21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Docking</w:t>
            </w:r>
            <w:proofErr w:type="spellEnd"/>
          </w:p>
        </w:tc>
        <w:tc>
          <w:tcPr>
            <w:tcW w:w="7442" w:type="dxa"/>
          </w:tcPr>
          <w:p w14:paraId="26D97DE8" w14:textId="4A5D950D" w:rsidR="68941D21" w:rsidRPr="00D268F6" w:rsidRDefault="68941D21" w:rsidP="007D6FC1">
            <w:pPr>
              <w:spacing w:before="120" w:after="120"/>
              <w:rPr>
                <w:rFonts w:ascii="Calibri" w:eastAsia="Times New Roman" w:hAnsi="Calibri" w:cs="Calibri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En molekylær modelleringsteknik</w:t>
            </w:r>
            <w:r w:rsidR="00633522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der bruges til at forudsige</w:t>
            </w:r>
            <w:r w:rsidR="00E150E5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hvordan et protein (enzym) interagerer med et molekyle (</w:t>
            </w:r>
            <w:proofErr w:type="spellStart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ligand</w:t>
            </w:r>
            <w:proofErr w:type="spellEnd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). </w:t>
            </w:r>
          </w:p>
        </w:tc>
      </w:tr>
      <w:tr w:rsidR="525B34EF" w:rsidRPr="0081533D" w14:paraId="5053D218" w14:textId="77777777" w:rsidTr="00E950B5">
        <w:trPr>
          <w:cantSplit/>
          <w:trHeight w:val="422"/>
        </w:trPr>
        <w:tc>
          <w:tcPr>
            <w:tcW w:w="2476" w:type="dxa"/>
          </w:tcPr>
          <w:p w14:paraId="5DACC3AA" w14:textId="7B67C721" w:rsidR="7866428E" w:rsidRPr="00D268F6" w:rsidRDefault="0337D2B8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Elektronegativ</w:t>
            </w:r>
            <w:r w:rsidR="4754559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itet</w:t>
            </w:r>
          </w:p>
        </w:tc>
        <w:tc>
          <w:tcPr>
            <w:tcW w:w="7442" w:type="dxa"/>
          </w:tcPr>
          <w:p w14:paraId="34590B48" w14:textId="169DD69A" w:rsidR="7866428E" w:rsidRPr="00D268F6" w:rsidRDefault="16B45527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</w:t>
            </w:r>
            <w:r w:rsidR="6970685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t mål som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beskriver et atom</w:t>
            </w:r>
            <w:r w:rsidR="18CB19C6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s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5726CD73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evne til at 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tiltrække </w:t>
            </w:r>
            <w:r w:rsidR="4E04483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og fastholde 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elektroner</w:t>
            </w:r>
            <w:r w:rsidR="59E387A9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43D703F5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i en kemisk binding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. For</w:t>
            </w:r>
            <w:r w:rsidR="3FE26624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eksempel er </w:t>
            </w:r>
            <w:r w:rsidR="78AF68D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fluor</w:t>
            </w:r>
            <w:r w:rsidR="7237386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337D2B8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et meget elektronegativt atom</w:t>
            </w:r>
            <w:r w:rsidR="3869AC93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mens et atom som natrium ikke </w:t>
            </w:r>
            <w:r w:rsidR="59D494D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er.</w:t>
            </w:r>
          </w:p>
        </w:tc>
      </w:tr>
      <w:tr w:rsidR="00B81FD8" w:rsidRPr="0081533D" w14:paraId="7EDF2205" w14:textId="77777777" w:rsidTr="00E950B5">
        <w:trPr>
          <w:cantSplit/>
          <w:trHeight w:val="422"/>
        </w:trPr>
        <w:tc>
          <w:tcPr>
            <w:tcW w:w="2476" w:type="dxa"/>
          </w:tcPr>
          <w:p w14:paraId="3814B750" w14:textId="50AD7513" w:rsidR="00B81FD8" w:rsidRPr="00D268F6" w:rsidRDefault="00B81FD8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Enzym</w:t>
            </w:r>
          </w:p>
        </w:tc>
        <w:tc>
          <w:tcPr>
            <w:tcW w:w="7442" w:type="dxa"/>
          </w:tcPr>
          <w:p w14:paraId="0DC94EC2" w14:textId="1D21DFA3" w:rsidR="00B81FD8" w:rsidRPr="00B81FD8" w:rsidRDefault="00B81FD8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B81FD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Enzymer er proteiner som dannes af levende celler og katalyserer kemiske reaktioner. Proteiner er opbygget af aminosyrer, og interaktionen imellem </w:t>
            </w:r>
            <w:proofErr w:type="spellStart"/>
            <w:r w:rsidRPr="00B81FD8">
              <w:rPr>
                <w:rFonts w:ascii="Calibri" w:eastAsia="Times New Roman" w:hAnsi="Calibri" w:cs="Calibri"/>
                <w:color w:val="000000" w:themeColor="text1"/>
                <w:lang w:val="da-DK"/>
              </w:rPr>
              <w:t>liganden</w:t>
            </w:r>
            <w:proofErr w:type="spellEnd"/>
            <w:r w:rsidRPr="00B81FD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og den specifikke aminosyre </w:t>
            </w:r>
            <w:proofErr w:type="spellStart"/>
            <w:r w:rsidRPr="00B81FD8">
              <w:rPr>
                <w:rFonts w:ascii="Calibri" w:eastAsia="Times New Roman" w:hAnsi="Calibri" w:cs="Calibri"/>
                <w:color w:val="000000" w:themeColor="text1"/>
                <w:lang w:val="da-DK"/>
              </w:rPr>
              <w:t>afgører</w:t>
            </w:r>
            <w:proofErr w:type="spellEnd"/>
            <w:r w:rsidRPr="00B81FD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om enzymet kan udøve sin enzymatiske effekt. </w:t>
            </w:r>
          </w:p>
        </w:tc>
      </w:tr>
      <w:tr w:rsidR="68941D21" w:rsidRPr="00213069" w14:paraId="4131CEA5" w14:textId="77777777" w:rsidTr="00E950B5">
        <w:trPr>
          <w:cantSplit/>
          <w:trHeight w:val="600"/>
        </w:trPr>
        <w:tc>
          <w:tcPr>
            <w:tcW w:w="2476" w:type="dxa"/>
          </w:tcPr>
          <w:p w14:paraId="21BB36E9" w14:textId="26F96448" w:rsidR="68941D21" w:rsidRPr="00D268F6" w:rsidRDefault="68941D21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Hydrogenbindinger</w:t>
            </w:r>
          </w:p>
        </w:tc>
        <w:tc>
          <w:tcPr>
            <w:tcW w:w="7442" w:type="dxa"/>
          </w:tcPr>
          <w:p w14:paraId="363317CA" w14:textId="1F647248" w:rsidR="68941D21" w:rsidRPr="00D268F6" w:rsidRDefault="6B4F7543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</w:t>
            </w:r>
            <w:r w:rsidR="0CD72FB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n elektrostatisk tiltrækningskraft mellem et hydrogen atom</w:t>
            </w:r>
            <w:r w:rsidR="195C51A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og</w:t>
            </w:r>
            <w:r w:rsidR="0CD72FB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et mere elektronegativt atom såsom oxygen, nitrogen eller fl</w:t>
            </w:r>
            <w:r w:rsidR="48820533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uo</w:t>
            </w:r>
            <w:r w:rsidR="0CD72FBA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r.</w:t>
            </w:r>
            <w:r w:rsidR="77F66BBA"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Forstærkes af ladninger.</w:t>
            </w:r>
          </w:p>
        </w:tc>
      </w:tr>
      <w:tr w:rsidR="0020101D" w:rsidRPr="0081533D" w14:paraId="1EA83FA4" w14:textId="77777777" w:rsidTr="00E950B5">
        <w:trPr>
          <w:cantSplit/>
          <w:trHeight w:val="600"/>
        </w:trPr>
        <w:tc>
          <w:tcPr>
            <w:tcW w:w="2476" w:type="dxa"/>
          </w:tcPr>
          <w:p w14:paraId="5627930B" w14:textId="3EEBAFB7" w:rsidR="0020101D" w:rsidRPr="00D268F6" w:rsidRDefault="0020101D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Inhibitor</w:t>
            </w:r>
          </w:p>
        </w:tc>
        <w:tc>
          <w:tcPr>
            <w:tcW w:w="7442" w:type="dxa"/>
          </w:tcPr>
          <w:p w14:paraId="4740DE98" w14:textId="577E9FC4" w:rsidR="0020101D" w:rsidRPr="00D268F6" w:rsidRDefault="00844252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>E</w:t>
            </w:r>
            <w:r w:rsidR="0020101D"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>n</w:t>
            </w:r>
            <w:r w:rsidR="0020101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hæmmer</w:t>
            </w:r>
            <w:r w:rsidR="00B1072E"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der </w:t>
            </w:r>
            <w:r w:rsidR="00814B6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vil </w:t>
            </w:r>
            <w:r w:rsidR="78E96686"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blokere </w:t>
            </w:r>
            <w:r w:rsidR="00814B6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en proces og dermed </w:t>
            </w:r>
            <w:r w:rsidR="00894871"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fx </w:t>
            </w:r>
            <w:r w:rsidR="00814B6A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forhindre </w:t>
            </w:r>
            <w:r w:rsidR="00520CEF">
              <w:rPr>
                <w:rFonts w:ascii="Calibri" w:eastAsia="Times New Roman" w:hAnsi="Calibri" w:cs="Calibri"/>
                <w:color w:val="000000" w:themeColor="text1"/>
                <w:lang w:val="da-DK"/>
              </w:rPr>
              <w:t>et enzym i at udøve sin effekt.</w:t>
            </w:r>
            <w:r w:rsidR="007131C9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</w:p>
        </w:tc>
      </w:tr>
      <w:tr w:rsidR="17B2B4E1" w:rsidRPr="0081533D" w14:paraId="2FEAC59B" w14:textId="77777777" w:rsidTr="00E950B5">
        <w:trPr>
          <w:cantSplit/>
          <w:trHeight w:val="600"/>
        </w:trPr>
        <w:tc>
          <w:tcPr>
            <w:tcW w:w="2476" w:type="dxa"/>
          </w:tcPr>
          <w:p w14:paraId="10C0EA06" w14:textId="63D9BC0A" w:rsidR="7FF2997D" w:rsidRPr="00D268F6" w:rsidRDefault="7FF2997D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Intermolekylære kræfter</w:t>
            </w:r>
          </w:p>
        </w:tc>
        <w:tc>
          <w:tcPr>
            <w:tcW w:w="7442" w:type="dxa"/>
          </w:tcPr>
          <w:p w14:paraId="621815E9" w14:textId="3E320591" w:rsidR="7079064E" w:rsidRPr="00D268F6" w:rsidRDefault="00894871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K</w:t>
            </w:r>
            <w:r w:rsidR="7079064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ræfter mellem atomer og molekyler</w:t>
            </w:r>
            <w:r w:rsidR="00186B13">
              <w:rPr>
                <w:rFonts w:ascii="Calibri" w:eastAsia="Times New Roman" w:hAnsi="Calibri" w:cs="Calibri"/>
                <w:color w:val="000000" w:themeColor="text1"/>
                <w:lang w:val="da-DK"/>
              </w:rPr>
              <w:t>,</w:t>
            </w:r>
            <w:r w:rsidR="7079064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der holder dem sammen</w:t>
            </w:r>
            <w:r w:rsidR="00186B13">
              <w:rPr>
                <w:rFonts w:ascii="Calibri" w:eastAsia="Times New Roman" w:hAnsi="Calibri" w:cs="Calibri"/>
                <w:color w:val="000000" w:themeColor="text1"/>
                <w:lang w:val="da-DK"/>
              </w:rPr>
              <w:t>, men</w:t>
            </w:r>
            <w:r w:rsidR="7079064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som ikke er kemiske bindinger (fx 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en </w:t>
            </w:r>
            <w:r w:rsidR="7079064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kovalent binding)</w:t>
            </w:r>
            <w:r w:rsidR="00186B13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  <w:r w:rsidR="00F300D7">
              <w:rPr>
                <w:rFonts w:ascii="Calibri" w:eastAsia="Times New Roman" w:hAnsi="Calibri" w:cs="Calibri"/>
                <w:color w:val="000000" w:themeColor="text1"/>
                <w:lang w:val="da-DK"/>
              </w:rPr>
              <w:t>Eksempler på intermolekylære kræfter er</w:t>
            </w:r>
            <w:r w:rsidR="4FCB78E7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ionbindinger, </w:t>
            </w:r>
            <w:r w:rsidR="50DFBB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L</w:t>
            </w:r>
            <w:r w:rsidR="4FCB78E7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ondon</w:t>
            </w:r>
            <w:r w:rsidR="0E705E19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-</w:t>
            </w:r>
            <w:r w:rsidR="4FCB78E7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bindinger</w:t>
            </w:r>
            <w:r w:rsidR="00F300D7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og</w:t>
            </w:r>
            <w:r w:rsidR="4FCB78E7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dipol-dipol interaktioner. </w:t>
            </w:r>
          </w:p>
        </w:tc>
      </w:tr>
      <w:tr w:rsidR="17B2B4E1" w:rsidRPr="0081533D" w14:paraId="145C186D" w14:textId="77777777" w:rsidTr="00E950B5">
        <w:trPr>
          <w:cantSplit/>
          <w:trHeight w:val="600"/>
        </w:trPr>
        <w:tc>
          <w:tcPr>
            <w:tcW w:w="2476" w:type="dxa"/>
          </w:tcPr>
          <w:p w14:paraId="53C484FA" w14:textId="14C4FFF7" w:rsidR="57C50F91" w:rsidRPr="00D268F6" w:rsidRDefault="57C50F91" w:rsidP="007D6FC1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Ionbinding</w:t>
            </w:r>
            <w:r w:rsidR="5937BDA1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er</w:t>
            </w:r>
          </w:p>
        </w:tc>
        <w:tc>
          <w:tcPr>
            <w:tcW w:w="7442" w:type="dxa"/>
          </w:tcPr>
          <w:p w14:paraId="3DC867BB" w14:textId="6156A5B8" w:rsidR="57C50F91" w:rsidRPr="00D268F6" w:rsidRDefault="7C3D256D" w:rsidP="71F9B494">
            <w:pPr>
              <w:spacing w:before="120" w:after="120" w:line="259" w:lineRule="auto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>En stærk elektrostatisk tiltrækningskraft</w:t>
            </w:r>
            <w:r w:rsidR="2A525646" w:rsidRPr="71F9B494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mellem negativt og positivt ladede grupper.</w:t>
            </w:r>
          </w:p>
        </w:tc>
      </w:tr>
      <w:tr w:rsidR="006C48AA" w:rsidRPr="0081533D" w14:paraId="1A854B85" w14:textId="77777777" w:rsidTr="00E950B5">
        <w:trPr>
          <w:cantSplit/>
          <w:trHeight w:val="600"/>
        </w:trPr>
        <w:tc>
          <w:tcPr>
            <w:tcW w:w="2476" w:type="dxa"/>
          </w:tcPr>
          <w:p w14:paraId="6272A2CC" w14:textId="58FAAB5D" w:rsidR="006C48AA" w:rsidRPr="00D268F6" w:rsidRDefault="006C48AA" w:rsidP="006C48AA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lastRenderedPageBreak/>
              <w:t>Kovalent binding</w:t>
            </w:r>
          </w:p>
        </w:tc>
        <w:tc>
          <w:tcPr>
            <w:tcW w:w="7442" w:type="dxa"/>
          </w:tcPr>
          <w:p w14:paraId="1B552C7E" w14:textId="09EF922D" w:rsidR="00704727" w:rsidRPr="00D268F6" w:rsidRDefault="006C48AA" w:rsidP="006C48AA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En binding mellem to atomer, hvor de “deler” elektronerne.</w:t>
            </w:r>
            <w:r w:rsidR="006B19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0783ADC">
              <w:rPr>
                <w:rFonts w:ascii="Calibri" w:eastAsia="Times New Roman" w:hAnsi="Calibri" w:cs="Calibri"/>
                <w:color w:val="000000" w:themeColor="text1"/>
                <w:lang w:val="da-DK"/>
              </w:rPr>
              <w:t>Kan også kaldes e</w:t>
            </w:r>
            <w:r w:rsidR="006B19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lektronpar-binding. </w:t>
            </w:r>
          </w:p>
        </w:tc>
      </w:tr>
      <w:tr w:rsidR="00704727" w:rsidRPr="000F03AD" w14:paraId="37864A49" w14:textId="77777777" w:rsidTr="00E950B5">
        <w:trPr>
          <w:cantSplit/>
          <w:trHeight w:val="600"/>
        </w:trPr>
        <w:tc>
          <w:tcPr>
            <w:tcW w:w="2476" w:type="dxa"/>
          </w:tcPr>
          <w:p w14:paraId="5A4C465B" w14:textId="11501E61" w:rsidR="00704727" w:rsidRPr="00D268F6" w:rsidRDefault="00704727" w:rsidP="00704727">
            <w:pPr>
              <w:spacing w:before="120" w:after="120"/>
              <w:rPr>
                <w:rFonts w:ascii="Calibri" w:eastAsia="Times New Roman" w:hAnsi="Calibri" w:cs="Calibri"/>
                <w:lang w:val="da-DK"/>
              </w:rPr>
            </w:pPr>
            <w:r w:rsidRPr="00D268F6">
              <w:rPr>
                <w:rFonts w:ascii="Calibri" w:eastAsia="Times New Roman" w:hAnsi="Calibri" w:cs="Calibri"/>
                <w:lang w:val="da-DK"/>
              </w:rPr>
              <w:t xml:space="preserve">London-bindinger </w:t>
            </w:r>
          </w:p>
        </w:tc>
        <w:tc>
          <w:tcPr>
            <w:tcW w:w="7442" w:type="dxa"/>
          </w:tcPr>
          <w:p w14:paraId="3AC20B68" w14:textId="1CBBB25C" w:rsidR="00704727" w:rsidRPr="00D268F6" w:rsidRDefault="00704727" w:rsidP="00704727">
            <w:pPr>
              <w:spacing w:before="120" w:after="120"/>
              <w:rPr>
                <w:rFonts w:ascii="Calibri" w:eastAsia="Times New Roman" w:hAnsi="Calibri" w:cs="Calibri"/>
                <w:lang w:val="da-DK"/>
              </w:rPr>
            </w:pPr>
            <w:r w:rsidRPr="00D268F6">
              <w:rPr>
                <w:rFonts w:ascii="Calibri" w:eastAsia="Times New Roman" w:hAnsi="Calibri" w:cs="Calibri"/>
                <w:lang w:val="da-DK"/>
              </w:rPr>
              <w:t xml:space="preserve">De </w:t>
            </w:r>
            <w:proofErr w:type="spellStart"/>
            <w:r w:rsidRPr="00D268F6">
              <w:rPr>
                <w:rFonts w:ascii="Calibri" w:eastAsia="Times New Roman" w:hAnsi="Calibri" w:cs="Calibri"/>
                <w:lang w:val="da-DK"/>
              </w:rPr>
              <w:t>upolære</w:t>
            </w:r>
            <w:proofErr w:type="spellEnd"/>
            <w:r w:rsidRPr="00D268F6">
              <w:rPr>
                <w:rFonts w:ascii="Calibri" w:eastAsia="Times New Roman" w:hAnsi="Calibri" w:cs="Calibri"/>
                <w:lang w:val="da-DK"/>
              </w:rPr>
              <w:t xml:space="preserve"> dele i molekylet</w:t>
            </w:r>
            <w:r w:rsidR="00FE47B0">
              <w:rPr>
                <w:rFonts w:ascii="Calibri" w:eastAsia="Times New Roman" w:hAnsi="Calibri" w:cs="Calibri"/>
                <w:lang w:val="da-DK"/>
              </w:rPr>
              <w:t>,</w:t>
            </w:r>
            <w:r w:rsidRPr="00D268F6">
              <w:rPr>
                <w:rFonts w:ascii="Calibri" w:eastAsia="Times New Roman" w:hAnsi="Calibri" w:cs="Calibri"/>
                <w:lang w:val="da-DK"/>
              </w:rPr>
              <w:t xml:space="preserve"> hvor der er en konstant vekselvirkning med nabomolekylerne</w:t>
            </w:r>
            <w:r w:rsidR="00FE47B0">
              <w:rPr>
                <w:rFonts w:ascii="Calibri" w:eastAsia="Times New Roman" w:hAnsi="Calibri" w:cs="Calibri"/>
                <w:lang w:val="da-DK"/>
              </w:rPr>
              <w:t>,</w:t>
            </w:r>
            <w:r w:rsidRPr="00D268F6">
              <w:rPr>
                <w:rFonts w:ascii="Calibri" w:eastAsia="Times New Roman" w:hAnsi="Calibri" w:cs="Calibri"/>
                <w:lang w:val="da-DK"/>
              </w:rPr>
              <w:t xml:space="preserve"> </w:t>
            </w:r>
            <w:r w:rsidR="00FE47B0">
              <w:rPr>
                <w:rFonts w:ascii="Calibri" w:eastAsia="Times New Roman" w:hAnsi="Calibri" w:cs="Calibri"/>
                <w:lang w:val="da-DK"/>
              </w:rPr>
              <w:t>som</w:t>
            </w:r>
            <w:r w:rsidRPr="00D268F6">
              <w:rPr>
                <w:rFonts w:ascii="Calibri" w:eastAsia="Times New Roman" w:hAnsi="Calibri" w:cs="Calibri"/>
                <w:lang w:val="da-DK"/>
              </w:rPr>
              <w:t xml:space="preserve"> danner kortvarig polaritet. Bindingernes styrke afhænger af</w:t>
            </w:r>
            <w:r w:rsidR="00FE47B0">
              <w:rPr>
                <w:rFonts w:ascii="Calibri" w:eastAsia="Times New Roman" w:hAnsi="Calibri" w:cs="Calibri"/>
                <w:lang w:val="da-DK"/>
              </w:rPr>
              <w:t xml:space="preserve"> antallet af</w:t>
            </w:r>
            <w:r w:rsidR="000F03AD">
              <w:rPr>
                <w:rFonts w:ascii="Calibri" w:eastAsia="Times New Roman" w:hAnsi="Calibri" w:cs="Calibri"/>
                <w:lang w:val="da-DK"/>
              </w:rPr>
              <w:t xml:space="preserve"> </w:t>
            </w:r>
            <w:proofErr w:type="gramStart"/>
            <w:r w:rsidRPr="00D268F6">
              <w:rPr>
                <w:rFonts w:ascii="Calibri" w:eastAsia="Times New Roman" w:hAnsi="Calibri" w:cs="Calibri"/>
                <w:lang w:val="da-DK"/>
              </w:rPr>
              <w:t>elektroner</w:t>
            </w:r>
            <w:r>
              <w:rPr>
                <w:rFonts w:ascii="Calibri" w:eastAsia="Times New Roman" w:hAnsi="Calibri" w:cs="Calibri"/>
                <w:lang w:val="da-DK"/>
              </w:rPr>
              <w:t xml:space="preserve"> </w:t>
            </w:r>
            <w:r w:rsidRPr="00D268F6">
              <w:rPr>
                <w:rFonts w:ascii="Calibri" w:eastAsia="Times New Roman" w:hAnsi="Calibri" w:cs="Calibri"/>
                <w:lang w:val="da-DK"/>
              </w:rPr>
              <w:t>,</w:t>
            </w:r>
            <w:proofErr w:type="gramEnd"/>
            <w:r w:rsidRPr="00D268F6">
              <w:rPr>
                <w:rFonts w:ascii="Calibri" w:eastAsia="Times New Roman" w:hAnsi="Calibri" w:cs="Calibri"/>
                <w:lang w:val="da-DK"/>
              </w:rPr>
              <w:t xml:space="preserve"> da flere elektroner giver flere muligheder vekselvirk</w:t>
            </w:r>
            <w:r w:rsidR="00FE47B0">
              <w:rPr>
                <w:rFonts w:ascii="Calibri" w:eastAsia="Times New Roman" w:hAnsi="Calibri" w:cs="Calibri"/>
                <w:lang w:val="da-DK"/>
              </w:rPr>
              <w:t>ning</w:t>
            </w:r>
            <w:r w:rsidRPr="00D268F6">
              <w:rPr>
                <w:rFonts w:ascii="Calibri" w:eastAsia="Times New Roman" w:hAnsi="Calibri" w:cs="Calibri"/>
                <w:lang w:val="da-DK"/>
              </w:rPr>
              <w:t>.</w:t>
            </w:r>
            <w:r>
              <w:rPr>
                <w:rFonts w:ascii="Calibri" w:eastAsia="Times New Roman" w:hAnsi="Calibri" w:cs="Calibri"/>
                <w:lang w:val="da-DK"/>
              </w:rPr>
              <w:t xml:space="preserve"> </w:t>
            </w:r>
            <w:r w:rsidR="00FE47B0">
              <w:rPr>
                <w:rFonts w:ascii="Calibri" w:eastAsia="Times New Roman" w:hAnsi="Calibri" w:cs="Calibri"/>
                <w:lang w:val="da-DK"/>
              </w:rPr>
              <w:t>Kaldes også</w:t>
            </w:r>
            <w:r>
              <w:rPr>
                <w:rFonts w:ascii="Calibri" w:eastAsia="Times New Roman" w:hAnsi="Calibri" w:cs="Calibri"/>
                <w:lang w:val="da-DK"/>
              </w:rPr>
              <w:t xml:space="preserve"> van der </w:t>
            </w:r>
            <w:proofErr w:type="spellStart"/>
            <w:r>
              <w:rPr>
                <w:rFonts w:ascii="Calibri" w:eastAsia="Times New Roman" w:hAnsi="Calibri" w:cs="Calibri"/>
                <w:lang w:val="da-DK"/>
              </w:rPr>
              <w:t>Waals</w:t>
            </w:r>
            <w:proofErr w:type="spellEnd"/>
            <w:r>
              <w:rPr>
                <w:rFonts w:ascii="Calibri" w:eastAsia="Times New Roman" w:hAnsi="Calibri" w:cs="Calibri"/>
                <w:lang w:val="da-DK"/>
              </w:rPr>
              <w:t xml:space="preserve"> kræfter. </w:t>
            </w:r>
          </w:p>
        </w:tc>
      </w:tr>
      <w:tr w:rsidR="00CB37CE" w:rsidRPr="0081533D" w14:paraId="7490C771" w14:textId="77777777" w:rsidTr="00E950B5">
        <w:trPr>
          <w:cantSplit/>
          <w:trHeight w:val="600"/>
        </w:trPr>
        <w:tc>
          <w:tcPr>
            <w:tcW w:w="2476" w:type="dxa"/>
          </w:tcPr>
          <w:p w14:paraId="092D516A" w14:textId="3D9BAF62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Ligand</w:t>
            </w:r>
            <w:proofErr w:type="spellEnd"/>
          </w:p>
        </w:tc>
        <w:tc>
          <w:tcPr>
            <w:tcW w:w="7442" w:type="dxa"/>
          </w:tcPr>
          <w:p w14:paraId="4E653CBF" w14:textId="63459813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En ion eller et molekyle, der </w:t>
            </w:r>
            <w:r w:rsidR="00691509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for at tjene et biologisk formål, danner et kompleks 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ved at binde sig med et biomolekyle </w:t>
            </w:r>
          </w:p>
        </w:tc>
      </w:tr>
      <w:tr w:rsidR="00CB37CE" w:rsidRPr="0081533D" w14:paraId="5E9FA621" w14:textId="77777777" w:rsidTr="00E950B5">
        <w:trPr>
          <w:cantSplit/>
          <w:trHeight w:val="600"/>
        </w:trPr>
        <w:tc>
          <w:tcPr>
            <w:tcW w:w="2476" w:type="dxa"/>
          </w:tcPr>
          <w:p w14:paraId="40D18D4D" w14:textId="0E91F712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Modificere</w:t>
            </w:r>
          </w:p>
        </w:tc>
        <w:tc>
          <w:tcPr>
            <w:tcW w:w="7442" w:type="dxa"/>
          </w:tcPr>
          <w:p w14:paraId="42269E9C" w14:textId="1B27CBDA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Give noget en anden form eller andet indhold ved</w:t>
            </w:r>
            <w:r w:rsidR="00F23772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at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foretageændringer.</w:t>
            </w:r>
          </w:p>
        </w:tc>
      </w:tr>
      <w:tr w:rsidR="00CB37CE" w:rsidRPr="0081533D" w14:paraId="39F9B79B" w14:textId="77777777" w:rsidTr="00E950B5">
        <w:trPr>
          <w:cantSplit/>
          <w:trHeight w:val="600"/>
        </w:trPr>
        <w:tc>
          <w:tcPr>
            <w:tcW w:w="2476" w:type="dxa"/>
          </w:tcPr>
          <w:p w14:paraId="358FA91F" w14:textId="5ABB61E7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NSAIDs</w:t>
            </w:r>
            <w:proofErr w:type="spellEnd"/>
          </w:p>
        </w:tc>
        <w:tc>
          <w:tcPr>
            <w:tcW w:w="7442" w:type="dxa"/>
          </w:tcPr>
          <w:p w14:paraId="6357CA53" w14:textId="0901E9A7" w:rsidR="00CB37CE" w:rsidRPr="00D268F6" w:rsidRDefault="6406F2F5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E</w:t>
            </w:r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n lægemiddelgruppe der virker antiinflammatorisk, analgetisk (smertestillende)</w:t>
            </w:r>
            <w:r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og </w:t>
            </w:r>
            <w:proofErr w:type="spellStart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antipyretisk</w:t>
            </w:r>
            <w:proofErr w:type="spellEnd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(febernedsættende). Du kender </w:t>
            </w:r>
            <w:r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måske eksemplerne</w:t>
            </w:r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1A1FF870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acetylsalicylsyre</w:t>
            </w:r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ibuprofen, </w:t>
            </w:r>
            <w:proofErr w:type="spellStart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celecoxib</w:t>
            </w:r>
            <w:proofErr w:type="spellEnd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og </w:t>
            </w:r>
            <w:proofErr w:type="spellStart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flurbiprofen</w:t>
            </w:r>
            <w:proofErr w:type="spellEnd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  <w:r w:rsidR="00F23772" w:rsidRPr="0081533D">
              <w:rPr>
                <w:lang w:val="da-DK"/>
              </w:rPr>
              <w:br/>
            </w:r>
            <w:proofErr w:type="spellStart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NSAIDs</w:t>
            </w:r>
            <w:proofErr w:type="spellEnd"/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står for</w:t>
            </w:r>
            <w:r w:rsidR="0C340A72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 xml:space="preserve"> </w:t>
            </w:r>
            <w:r w:rsidR="515C0D6E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N</w:t>
            </w:r>
            <w:r w:rsidR="27322BC1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on</w:t>
            </w:r>
            <w:r w:rsidR="515C0D6E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-</w:t>
            </w:r>
            <w:proofErr w:type="spellStart"/>
            <w:r w:rsidR="27322BC1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steriodal</w:t>
            </w:r>
            <w:proofErr w:type="spellEnd"/>
            <w:r w:rsidR="515C0D6E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 xml:space="preserve"> </w:t>
            </w:r>
            <w:proofErr w:type="spellStart"/>
            <w:r w:rsidR="515C0D6E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A</w:t>
            </w:r>
            <w:r w:rsidR="27322BC1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nti-inflammatory</w:t>
            </w:r>
            <w:proofErr w:type="spellEnd"/>
            <w:r w:rsidR="27322BC1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 xml:space="preserve"> </w:t>
            </w:r>
            <w:r w:rsidR="515C0D6E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D</w:t>
            </w:r>
            <w:r w:rsidR="27322BC1" w:rsidRPr="7E078608">
              <w:rPr>
                <w:rFonts w:ascii="Calibri" w:eastAsia="Times New Roman" w:hAnsi="Calibri" w:cs="Calibri"/>
                <w:i/>
                <w:iCs/>
                <w:color w:val="000000" w:themeColor="text1"/>
                <w:lang w:val="da-DK"/>
              </w:rPr>
              <w:t>rugs</w:t>
            </w:r>
            <w:r w:rsidR="27322BC1" w:rsidRPr="7E078608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</w:p>
        </w:tc>
      </w:tr>
      <w:tr w:rsidR="00CB37CE" w:rsidRPr="0081533D" w14:paraId="0C07FB9B" w14:textId="77777777" w:rsidTr="00E950B5">
        <w:trPr>
          <w:cantSplit/>
          <w:trHeight w:val="630"/>
        </w:trPr>
        <w:tc>
          <w:tcPr>
            <w:tcW w:w="2476" w:type="dxa"/>
          </w:tcPr>
          <w:p w14:paraId="2A4965B0" w14:textId="2E07F4A8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PDB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-k</w:t>
            </w: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ode</w:t>
            </w:r>
          </w:p>
        </w:tc>
        <w:tc>
          <w:tcPr>
            <w:tcW w:w="7442" w:type="dxa"/>
          </w:tcPr>
          <w:p w14:paraId="0F115C0D" w14:textId="44D12123" w:rsidR="00CB37CE" w:rsidRPr="00D268F6" w:rsidRDefault="7BAB18E2" w:rsidP="00704727">
            <w:pPr>
              <w:spacing w:before="120" w:after="120"/>
              <w:rPr>
                <w:rFonts w:ascii="Calibri" w:eastAsia="Times New Roman" w:hAnsi="Calibri" w:cs="Calibri"/>
                <w:lang w:val="da-DK"/>
              </w:rPr>
            </w:pPr>
            <w:r w:rsidRPr="4CB77B28">
              <w:rPr>
                <w:rFonts w:ascii="Calibri" w:eastAsia="Times New Roman" w:hAnsi="Calibri" w:cs="Calibri"/>
                <w:color w:val="000000" w:themeColor="text1"/>
                <w:lang w:val="da-DK"/>
              </w:rPr>
              <w:t>Koder</w:t>
            </w:r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for </w:t>
            </w:r>
            <w:r w:rsidR="00CB37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den krystal struktur </w:t>
            </w:r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(og evt. bundet </w:t>
            </w:r>
            <w:proofErr w:type="spellStart"/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>ligand</w:t>
            </w:r>
            <w:proofErr w:type="spellEnd"/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), </w:t>
            </w:r>
            <w:r w:rsidR="00CB37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du ønsker at </w:t>
            </w:r>
            <w:proofErr w:type="spellStart"/>
            <w:r w:rsidR="00CB37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docke</w:t>
            </w:r>
            <w:proofErr w:type="spellEnd"/>
            <w:r w:rsidR="00CB37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dit molekyle i</w:t>
            </w:r>
            <w:r w:rsidR="00F23772">
              <w:rPr>
                <w:rFonts w:ascii="Calibri" w:eastAsia="Times New Roman" w:hAnsi="Calibri" w:cs="Calibri"/>
                <w:color w:val="000000" w:themeColor="text1"/>
                <w:lang w:val="da-DK"/>
              </w:rPr>
              <w:t>. Koden</w:t>
            </w:r>
            <w:r w:rsidR="00CB37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kommer fra Protein Data Banken</w:t>
            </w:r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(PDB)</w:t>
            </w:r>
            <w:r w:rsidR="00CB37CE"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.</w:t>
            </w:r>
          </w:p>
        </w:tc>
      </w:tr>
      <w:tr w:rsidR="00CB37CE" w:rsidRPr="0081533D" w14:paraId="0D2ABF5E" w14:textId="77777777" w:rsidTr="00E950B5">
        <w:trPr>
          <w:cantSplit/>
          <w:trHeight w:val="630"/>
        </w:trPr>
        <w:tc>
          <w:tcPr>
            <w:tcW w:w="2476" w:type="dxa"/>
          </w:tcPr>
          <w:p w14:paraId="347A970F" w14:textId="5D36933A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Pose </w:t>
            </w:r>
          </w:p>
        </w:tc>
        <w:tc>
          <w:tcPr>
            <w:tcW w:w="7442" w:type="dxa"/>
          </w:tcPr>
          <w:p w14:paraId="5E01FBEE" w14:textId="25F11747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Den foreslåede bindingstilstand 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du får efter at have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docket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dit molekyle i et protein.</w:t>
            </w:r>
          </w:p>
        </w:tc>
      </w:tr>
      <w:tr w:rsidR="003046A5" w:rsidRPr="0081533D" w14:paraId="74C912E9" w14:textId="77777777" w:rsidTr="00E950B5">
        <w:trPr>
          <w:cantSplit/>
          <w:trHeight w:val="630"/>
        </w:trPr>
        <w:tc>
          <w:tcPr>
            <w:tcW w:w="2476" w:type="dxa"/>
          </w:tcPr>
          <w:p w14:paraId="1C0BABDB" w14:textId="25EC7B09" w:rsidR="003046A5" w:rsidRPr="00DC35BD" w:rsidRDefault="00736FD7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>Prostaglandiner</w:t>
            </w:r>
            <w:proofErr w:type="spellEnd"/>
          </w:p>
        </w:tc>
        <w:tc>
          <w:tcPr>
            <w:tcW w:w="7442" w:type="dxa"/>
          </w:tcPr>
          <w:p w14:paraId="06CCAB02" w14:textId="771E7755" w:rsidR="003046A5" w:rsidRPr="00DC35BD" w:rsidRDefault="0022190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>Er</w:t>
            </w:r>
            <w:r w:rsidR="00EA0FE2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r w:rsidR="00DC35BD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kemiske forbindelser, der spiller en afgørende rolle ved at regulere mange processer, herunder inflammation, smerte, blodcirkulation og beskyttelse af mavetarmslimhinden. </w:t>
            </w:r>
          </w:p>
        </w:tc>
      </w:tr>
      <w:tr w:rsidR="00120DEE" w:rsidRPr="0081533D" w14:paraId="10EB828C" w14:textId="77777777" w:rsidTr="00E950B5">
        <w:trPr>
          <w:cantSplit/>
          <w:trHeight w:val="630"/>
        </w:trPr>
        <w:tc>
          <w:tcPr>
            <w:tcW w:w="2476" w:type="dxa"/>
          </w:tcPr>
          <w:p w14:paraId="2B22E7BD" w14:textId="174AE38B" w:rsidR="00120DEE" w:rsidRPr="00DC35BD" w:rsidRDefault="00120DE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>Prosta</w:t>
            </w:r>
            <w:r w:rsidR="00A62F83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>noider</w:t>
            </w:r>
            <w:proofErr w:type="spellEnd"/>
          </w:p>
        </w:tc>
        <w:tc>
          <w:tcPr>
            <w:tcW w:w="7442" w:type="dxa"/>
          </w:tcPr>
          <w:p w14:paraId="7521133A" w14:textId="4979D61A" w:rsidR="00120DEE" w:rsidRPr="00DC35BD" w:rsidRDefault="00EC36A1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Er </w:t>
            </w:r>
            <w:r w:rsidR="00903532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en </w:t>
            </w:r>
            <w:r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>overkategori</w:t>
            </w:r>
            <w:r w:rsidR="007336D8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hvor </w:t>
            </w:r>
            <w:proofErr w:type="spellStart"/>
            <w:r w:rsidR="007336D8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>prostaglandiner</w:t>
            </w:r>
            <w:proofErr w:type="spellEnd"/>
            <w:r w:rsidR="007336D8" w:rsidRPr="00DC35BD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hører under. </w:t>
            </w:r>
          </w:p>
        </w:tc>
      </w:tr>
      <w:tr w:rsidR="00CB37CE" w:rsidRPr="00704727" w14:paraId="57715BA3" w14:textId="77777777" w:rsidTr="00E950B5">
        <w:trPr>
          <w:cantSplit/>
          <w:trHeight w:val="630"/>
        </w:trPr>
        <w:tc>
          <w:tcPr>
            <w:tcW w:w="2476" w:type="dxa"/>
          </w:tcPr>
          <w:p w14:paraId="4ECE5B80" w14:textId="3803C47E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Poster </w:t>
            </w:r>
          </w:p>
        </w:tc>
        <w:tc>
          <w:tcPr>
            <w:tcW w:w="7442" w:type="dxa"/>
          </w:tcPr>
          <w:p w14:paraId="5D9926C6" w14:textId="63DE2C24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En måde du kan fremvise den videnskabelige proces og de tilhørende resultater</w:t>
            </w:r>
            <w:r w:rsidR="5132AF5B" w:rsidRPr="2F34B893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. </w:t>
            </w:r>
            <w:r w:rsidR="5132AF5B" w:rsidRPr="357E1FD2">
              <w:rPr>
                <w:rFonts w:ascii="Calibri" w:eastAsia="Times New Roman" w:hAnsi="Calibri" w:cs="Calibri"/>
                <w:color w:val="000000" w:themeColor="text1"/>
                <w:lang w:val="da-DK"/>
              </w:rPr>
              <w:t>M</w:t>
            </w:r>
            <w:r w:rsidR="00704727" w:rsidRPr="357E1FD2">
              <w:rPr>
                <w:rFonts w:ascii="Calibri" w:eastAsia="Times New Roman" w:hAnsi="Calibri" w:cs="Calibri"/>
                <w:color w:val="000000" w:themeColor="text1"/>
                <w:lang w:val="da-DK"/>
              </w:rPr>
              <w:t>inder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om en plakat. </w:t>
            </w:r>
          </w:p>
        </w:tc>
      </w:tr>
      <w:tr w:rsidR="00CB37CE" w:rsidRPr="00577219" w14:paraId="27FBD897" w14:textId="77777777" w:rsidTr="00E950B5">
        <w:trPr>
          <w:cantSplit/>
          <w:trHeight w:val="630"/>
        </w:trPr>
        <w:tc>
          <w:tcPr>
            <w:tcW w:w="2476" w:type="dxa"/>
          </w:tcPr>
          <w:p w14:paraId="6E4A9785" w14:textId="08FEE978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RCSB</w:t>
            </w:r>
          </w:p>
        </w:tc>
        <w:tc>
          <w:tcPr>
            <w:tcW w:w="7442" w:type="dxa"/>
          </w:tcPr>
          <w:p w14:paraId="3EA3AB9F" w14:textId="2D16D749" w:rsidR="00CB37CE" w:rsidRPr="00E77EF3" w:rsidRDefault="348468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proofErr w:type="spellStart"/>
            <w:r w:rsidRPr="2F34B893">
              <w:rPr>
                <w:rFonts w:ascii="Calibri" w:eastAsia="Times New Roman" w:hAnsi="Calibri" w:cs="Calibri"/>
                <w:color w:val="000000" w:themeColor="text1"/>
              </w:rPr>
              <w:t>Forkortelse</w:t>
            </w:r>
            <w:proofErr w:type="spellEnd"/>
            <w:r w:rsidR="00CB37CE">
              <w:rPr>
                <w:rFonts w:ascii="Calibri" w:eastAsia="Times New Roman" w:hAnsi="Calibri" w:cs="Calibri"/>
                <w:color w:val="000000" w:themeColor="text1"/>
              </w:rPr>
              <w:t xml:space="preserve"> for </w:t>
            </w:r>
            <w:r w:rsidR="00CB37CE" w:rsidRPr="2F34B893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Research </w:t>
            </w:r>
            <w:r w:rsidR="0048362A">
              <w:rPr>
                <w:rFonts w:ascii="Calibri" w:eastAsia="Times New Roman" w:hAnsi="Calibri" w:cs="Calibri"/>
                <w:i/>
                <w:color w:val="000000" w:themeColor="text1"/>
              </w:rPr>
              <w:t>C</w:t>
            </w:r>
            <w:r w:rsidR="00CB37CE" w:rsidRPr="2F34B893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ollaboratory for </w:t>
            </w:r>
            <w:r w:rsidR="0048362A">
              <w:rPr>
                <w:rFonts w:ascii="Calibri" w:eastAsia="Times New Roman" w:hAnsi="Calibri" w:cs="Calibri"/>
                <w:i/>
                <w:color w:val="000000" w:themeColor="text1"/>
              </w:rPr>
              <w:t>S</w:t>
            </w:r>
            <w:r w:rsidR="00CB37CE" w:rsidRPr="2F34B893">
              <w:rPr>
                <w:rFonts w:ascii="Calibri" w:eastAsia="Times New Roman" w:hAnsi="Calibri" w:cs="Calibri"/>
                <w:i/>
                <w:color w:val="000000" w:themeColor="text1"/>
              </w:rPr>
              <w:t xml:space="preserve">tructural </w:t>
            </w:r>
            <w:r w:rsidR="0048362A">
              <w:rPr>
                <w:rFonts w:ascii="Calibri" w:eastAsia="Times New Roman" w:hAnsi="Calibri" w:cs="Calibri"/>
                <w:i/>
                <w:color w:val="000000" w:themeColor="text1"/>
              </w:rPr>
              <w:t>B</w:t>
            </w:r>
            <w:r w:rsidR="00CB37CE" w:rsidRPr="2F34B893">
              <w:rPr>
                <w:rFonts w:ascii="Calibri" w:eastAsia="Times New Roman" w:hAnsi="Calibri" w:cs="Calibri"/>
                <w:i/>
                <w:color w:val="000000" w:themeColor="text1"/>
              </w:rPr>
              <w:t>ioinformatics</w:t>
            </w:r>
            <w:r w:rsidR="00CB37CE">
              <w:rPr>
                <w:rFonts w:ascii="Calibri" w:eastAsia="Times New Roman" w:hAnsi="Calibri" w:cs="Calibri"/>
                <w:color w:val="000000" w:themeColor="text1"/>
              </w:rPr>
              <w:t xml:space="preserve">. </w:t>
            </w:r>
            <w:r w:rsidR="005609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Det er</w:t>
            </w:r>
            <w:r w:rsidR="00CB37CE" w:rsidRPr="00E77EF3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den </w:t>
            </w:r>
            <w:r w:rsidR="00704727" w:rsidRPr="2F34B893">
              <w:rPr>
                <w:rFonts w:ascii="Calibri" w:eastAsia="Times New Roman" w:hAnsi="Calibri" w:cs="Calibri"/>
                <w:color w:val="000000" w:themeColor="text1"/>
                <w:lang w:val="da-DK"/>
              </w:rPr>
              <w:t>hjemmeside</w:t>
            </w:r>
            <w:r w:rsidR="44D77984" w:rsidRPr="2F34B893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, </w:t>
            </w:r>
            <w:r w:rsidR="00704727" w:rsidRPr="2F34B893">
              <w:rPr>
                <w:rFonts w:ascii="Calibri" w:eastAsia="Times New Roman" w:hAnsi="Calibri" w:cs="Calibri"/>
                <w:color w:val="000000" w:themeColor="text1"/>
                <w:lang w:val="da-DK"/>
              </w:rPr>
              <w:t>hvor</w:t>
            </w:r>
            <w:r w:rsidR="00CB37CE" w:rsidRPr="00E77EF3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du kan analysere 3D-strukturen</w:t>
            </w:r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af </w:t>
            </w:r>
            <w:proofErr w:type="spellStart"/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>celecoxib</w:t>
            </w:r>
            <w:proofErr w:type="spellEnd"/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i hhv</w:t>
            </w:r>
            <w:r w:rsidR="00CB37CE" w:rsidRPr="699AE723">
              <w:rPr>
                <w:rFonts w:ascii="Calibri" w:eastAsia="Times New Roman" w:hAnsi="Calibri" w:cs="Calibri"/>
                <w:color w:val="000000" w:themeColor="text1"/>
                <w:lang w:val="da-DK"/>
              </w:rPr>
              <w:t>.</w:t>
            </w:r>
            <w:r w:rsidR="00CB37CE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COX-1 og COX-2. </w:t>
            </w:r>
            <w:r w:rsidR="00770B2B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</w:p>
        </w:tc>
      </w:tr>
      <w:tr w:rsidR="00CB37CE" w:rsidRPr="00577219" w14:paraId="34F23AB5" w14:textId="77777777" w:rsidTr="00E950B5">
        <w:trPr>
          <w:cantSplit/>
          <w:trHeight w:val="600"/>
        </w:trPr>
        <w:tc>
          <w:tcPr>
            <w:tcW w:w="2476" w:type="dxa"/>
          </w:tcPr>
          <w:p w14:paraId="670E52C1" w14:textId="72296A87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color w:val="000000" w:themeColor="text1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Score</w:t>
            </w:r>
          </w:p>
        </w:tc>
        <w:tc>
          <w:tcPr>
            <w:tcW w:w="7442" w:type="dxa"/>
          </w:tcPr>
          <w:p w14:paraId="27AD0D64" w14:textId="249ECC0A" w:rsidR="00CB37CE" w:rsidRPr="00D268F6" w:rsidRDefault="00CB37CE" w:rsidP="00704727">
            <w:pPr>
              <w:spacing w:before="120" w:after="120"/>
              <w:rPr>
                <w:rFonts w:ascii="Calibri" w:eastAsia="Times New Roman" w:hAnsi="Calibri" w:cs="Calibri"/>
                <w:lang w:val="da-DK"/>
              </w:rPr>
            </w:pP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En score </w:t>
            </w:r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efter</w:t>
            </w: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</w:t>
            </w:r>
            <w:proofErr w:type="spellStart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>docking</w:t>
            </w:r>
            <w:proofErr w:type="spellEnd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er resultatet, </w:t>
            </w:r>
            <w:r w:rsidR="00560908">
              <w:rPr>
                <w:rFonts w:ascii="Calibri" w:eastAsia="Times New Roman" w:hAnsi="Calibri" w:cs="Calibri"/>
                <w:color w:val="000000" w:themeColor="text1"/>
                <w:lang w:val="da-DK"/>
              </w:rPr>
              <w:t>som</w:t>
            </w:r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kan bruges til at sammenligne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lang w:val="da-DK"/>
              </w:rPr>
              <w:t>ligandernes</w:t>
            </w:r>
            <w:proofErr w:type="spellEnd"/>
            <w:r w:rsidRPr="00D268F6">
              <w:rPr>
                <w:rFonts w:ascii="Calibri" w:eastAsia="Times New Roman" w:hAnsi="Calibri" w:cs="Calibri"/>
                <w:color w:val="000000" w:themeColor="text1"/>
                <w:lang w:val="da-DK"/>
              </w:rPr>
              <w:t xml:space="preserve"> bindingsaffiniteter og bindingsenergier i det pågældende protein. En højere negativ score indikerer højere affinitet.</w:t>
            </w:r>
          </w:p>
        </w:tc>
      </w:tr>
    </w:tbl>
    <w:p w14:paraId="2C078E63" w14:textId="23AFB05A" w:rsidR="00075014" w:rsidRPr="0028492B" w:rsidRDefault="00075014" w:rsidP="00E950B5">
      <w:pPr>
        <w:spacing w:before="120" w:after="120" w:line="240" w:lineRule="auto"/>
        <w:rPr>
          <w:rFonts w:ascii="Calibri" w:hAnsi="Calibri" w:cs="Calibri"/>
          <w:lang w:val="da-DK"/>
        </w:rPr>
      </w:pPr>
    </w:p>
    <w:sectPr w:rsidR="00075014" w:rsidRPr="0028492B" w:rsidSect="0049390A">
      <w:footerReference w:type="even" r:id="rId6"/>
      <w:footerReference w:type="default" r:id="rId7"/>
      <w:pgSz w:w="12240" w:h="15840"/>
      <w:pgMar w:top="567" w:right="1077" w:bottom="1440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7BC5" w14:textId="77777777" w:rsidR="000B04C6" w:rsidRDefault="000B04C6" w:rsidP="0028492B">
      <w:pPr>
        <w:spacing w:after="0" w:line="240" w:lineRule="auto"/>
      </w:pPr>
      <w:r>
        <w:separator/>
      </w:r>
    </w:p>
  </w:endnote>
  <w:endnote w:type="continuationSeparator" w:id="0">
    <w:p w14:paraId="0CC37731" w14:textId="77777777" w:rsidR="000B04C6" w:rsidRDefault="000B04C6" w:rsidP="0028492B">
      <w:pPr>
        <w:spacing w:after="0" w:line="240" w:lineRule="auto"/>
      </w:pPr>
      <w:r>
        <w:continuationSeparator/>
      </w:r>
    </w:p>
  </w:endnote>
  <w:endnote w:type="continuationNotice" w:id="1">
    <w:p w14:paraId="0A6E6B49" w14:textId="77777777" w:rsidR="000B04C6" w:rsidRDefault="000B04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E4F7" w14:textId="49DE4831" w:rsidR="0028492B" w:rsidRDefault="0028492B" w:rsidP="00F976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864730" w14:textId="77777777" w:rsidR="0028492B" w:rsidRDefault="0028492B" w:rsidP="002849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59216075"/>
      <w:docPartObj>
        <w:docPartGallery w:val="Page Numbers (Bottom of Page)"/>
        <w:docPartUnique/>
      </w:docPartObj>
    </w:sdtPr>
    <w:sdtContent>
      <w:p w14:paraId="19317934" w14:textId="096947EF" w:rsidR="0028492B" w:rsidRDefault="0028492B" w:rsidP="00F976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A7A352" w14:textId="77777777" w:rsidR="0028492B" w:rsidRDefault="0028492B" w:rsidP="002849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7AEB" w14:textId="77777777" w:rsidR="000B04C6" w:rsidRDefault="000B04C6" w:rsidP="0028492B">
      <w:pPr>
        <w:spacing w:after="0" w:line="240" w:lineRule="auto"/>
      </w:pPr>
      <w:r>
        <w:separator/>
      </w:r>
    </w:p>
  </w:footnote>
  <w:footnote w:type="continuationSeparator" w:id="0">
    <w:p w14:paraId="5DF51A57" w14:textId="77777777" w:rsidR="000B04C6" w:rsidRDefault="000B04C6" w:rsidP="0028492B">
      <w:pPr>
        <w:spacing w:after="0" w:line="240" w:lineRule="auto"/>
      </w:pPr>
      <w:r>
        <w:continuationSeparator/>
      </w:r>
    </w:p>
  </w:footnote>
  <w:footnote w:type="continuationNotice" w:id="1">
    <w:p w14:paraId="6B1FC4FB" w14:textId="77777777" w:rsidR="000B04C6" w:rsidRDefault="000B04C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F7AFF"/>
    <w:rsid w:val="00021A5A"/>
    <w:rsid w:val="0004540C"/>
    <w:rsid w:val="00050FC9"/>
    <w:rsid w:val="00060B0A"/>
    <w:rsid w:val="000669C6"/>
    <w:rsid w:val="00075014"/>
    <w:rsid w:val="00075B02"/>
    <w:rsid w:val="00082591"/>
    <w:rsid w:val="00087963"/>
    <w:rsid w:val="00090222"/>
    <w:rsid w:val="000A3FAC"/>
    <w:rsid w:val="000A692A"/>
    <w:rsid w:val="000B04C6"/>
    <w:rsid w:val="000B2EFB"/>
    <w:rsid w:val="000E6DFD"/>
    <w:rsid w:val="000F03AD"/>
    <w:rsid w:val="00120DEE"/>
    <w:rsid w:val="00125795"/>
    <w:rsid w:val="001365A4"/>
    <w:rsid w:val="001411BD"/>
    <w:rsid w:val="001472E3"/>
    <w:rsid w:val="001504E4"/>
    <w:rsid w:val="00155F08"/>
    <w:rsid w:val="00162B77"/>
    <w:rsid w:val="00163E02"/>
    <w:rsid w:val="00172E37"/>
    <w:rsid w:val="00173B93"/>
    <w:rsid w:val="00173E6B"/>
    <w:rsid w:val="00173ECC"/>
    <w:rsid w:val="00176D09"/>
    <w:rsid w:val="00186B13"/>
    <w:rsid w:val="00187540"/>
    <w:rsid w:val="001A7985"/>
    <w:rsid w:val="001B0947"/>
    <w:rsid w:val="001B4E4E"/>
    <w:rsid w:val="001E29A6"/>
    <w:rsid w:val="0020101D"/>
    <w:rsid w:val="00203747"/>
    <w:rsid w:val="002041B6"/>
    <w:rsid w:val="00206C9E"/>
    <w:rsid w:val="00213069"/>
    <w:rsid w:val="0022190E"/>
    <w:rsid w:val="00223DCB"/>
    <w:rsid w:val="002365D8"/>
    <w:rsid w:val="00254F8C"/>
    <w:rsid w:val="00265B19"/>
    <w:rsid w:val="00283882"/>
    <w:rsid w:val="002838A0"/>
    <w:rsid w:val="0028492B"/>
    <w:rsid w:val="0029033A"/>
    <w:rsid w:val="002C7910"/>
    <w:rsid w:val="002F0052"/>
    <w:rsid w:val="002F7465"/>
    <w:rsid w:val="003046A5"/>
    <w:rsid w:val="0030597E"/>
    <w:rsid w:val="003247B8"/>
    <w:rsid w:val="003410AE"/>
    <w:rsid w:val="00346E99"/>
    <w:rsid w:val="003628EF"/>
    <w:rsid w:val="00372D99"/>
    <w:rsid w:val="00375670"/>
    <w:rsid w:val="00381E4C"/>
    <w:rsid w:val="00394D6B"/>
    <w:rsid w:val="003A2589"/>
    <w:rsid w:val="003A3FE8"/>
    <w:rsid w:val="003A648E"/>
    <w:rsid w:val="003C5465"/>
    <w:rsid w:val="003D536F"/>
    <w:rsid w:val="003D667D"/>
    <w:rsid w:val="003D71EB"/>
    <w:rsid w:val="003F1186"/>
    <w:rsid w:val="003F1CA7"/>
    <w:rsid w:val="0040541B"/>
    <w:rsid w:val="00421695"/>
    <w:rsid w:val="0043263F"/>
    <w:rsid w:val="00435D8A"/>
    <w:rsid w:val="0043721F"/>
    <w:rsid w:val="00444F3F"/>
    <w:rsid w:val="00465C61"/>
    <w:rsid w:val="0048362A"/>
    <w:rsid w:val="004918A7"/>
    <w:rsid w:val="0049390A"/>
    <w:rsid w:val="004975CB"/>
    <w:rsid w:val="004D04A1"/>
    <w:rsid w:val="004D420E"/>
    <w:rsid w:val="004F0E9B"/>
    <w:rsid w:val="00520CEF"/>
    <w:rsid w:val="00527B19"/>
    <w:rsid w:val="00560908"/>
    <w:rsid w:val="00565DCD"/>
    <w:rsid w:val="00577219"/>
    <w:rsid w:val="00580BE8"/>
    <w:rsid w:val="00585B8C"/>
    <w:rsid w:val="00585C96"/>
    <w:rsid w:val="005A1F5D"/>
    <w:rsid w:val="005C7680"/>
    <w:rsid w:val="005D027F"/>
    <w:rsid w:val="005D7705"/>
    <w:rsid w:val="005E08AF"/>
    <w:rsid w:val="005E12B8"/>
    <w:rsid w:val="005F0A8A"/>
    <w:rsid w:val="005F4993"/>
    <w:rsid w:val="006009D6"/>
    <w:rsid w:val="00607FAB"/>
    <w:rsid w:val="006165C8"/>
    <w:rsid w:val="00633522"/>
    <w:rsid w:val="00667959"/>
    <w:rsid w:val="00691509"/>
    <w:rsid w:val="006A420A"/>
    <w:rsid w:val="006B19BD"/>
    <w:rsid w:val="006B5D04"/>
    <w:rsid w:val="006C48AA"/>
    <w:rsid w:val="006C4D88"/>
    <w:rsid w:val="006D55E1"/>
    <w:rsid w:val="006E5016"/>
    <w:rsid w:val="00704727"/>
    <w:rsid w:val="00711625"/>
    <w:rsid w:val="007131C9"/>
    <w:rsid w:val="007308E9"/>
    <w:rsid w:val="007336D8"/>
    <w:rsid w:val="00736FD7"/>
    <w:rsid w:val="007527AD"/>
    <w:rsid w:val="00770B2B"/>
    <w:rsid w:val="00774ADB"/>
    <w:rsid w:val="00774C25"/>
    <w:rsid w:val="00782686"/>
    <w:rsid w:val="00783ADC"/>
    <w:rsid w:val="007C3608"/>
    <w:rsid w:val="007C445D"/>
    <w:rsid w:val="007D6FC1"/>
    <w:rsid w:val="007F104A"/>
    <w:rsid w:val="007F6013"/>
    <w:rsid w:val="00814B6A"/>
    <w:rsid w:val="0081533D"/>
    <w:rsid w:val="00826514"/>
    <w:rsid w:val="00826671"/>
    <w:rsid w:val="00827989"/>
    <w:rsid w:val="00843996"/>
    <w:rsid w:val="00844252"/>
    <w:rsid w:val="008605F2"/>
    <w:rsid w:val="008709A1"/>
    <w:rsid w:val="00877534"/>
    <w:rsid w:val="00894871"/>
    <w:rsid w:val="008978FF"/>
    <w:rsid w:val="008A1E6B"/>
    <w:rsid w:val="008A4215"/>
    <w:rsid w:val="008A71AA"/>
    <w:rsid w:val="008B785D"/>
    <w:rsid w:val="008D3F9D"/>
    <w:rsid w:val="008D5CC1"/>
    <w:rsid w:val="008E11C0"/>
    <w:rsid w:val="00903532"/>
    <w:rsid w:val="00912A9A"/>
    <w:rsid w:val="00941791"/>
    <w:rsid w:val="00950969"/>
    <w:rsid w:val="00950E65"/>
    <w:rsid w:val="00971165"/>
    <w:rsid w:val="0098756B"/>
    <w:rsid w:val="00987768"/>
    <w:rsid w:val="009A4BE3"/>
    <w:rsid w:val="009A6596"/>
    <w:rsid w:val="009B1C59"/>
    <w:rsid w:val="009C7343"/>
    <w:rsid w:val="00A1471E"/>
    <w:rsid w:val="00A30E0B"/>
    <w:rsid w:val="00A33AA1"/>
    <w:rsid w:val="00A42AA9"/>
    <w:rsid w:val="00A62F83"/>
    <w:rsid w:val="00A84E94"/>
    <w:rsid w:val="00AA5902"/>
    <w:rsid w:val="00AC50B4"/>
    <w:rsid w:val="00AE03AD"/>
    <w:rsid w:val="00B1072E"/>
    <w:rsid w:val="00B13F2B"/>
    <w:rsid w:val="00B54666"/>
    <w:rsid w:val="00B62EC5"/>
    <w:rsid w:val="00B70CCC"/>
    <w:rsid w:val="00B81FD8"/>
    <w:rsid w:val="00B842E4"/>
    <w:rsid w:val="00BA1848"/>
    <w:rsid w:val="00BA66E3"/>
    <w:rsid w:val="00BB4E48"/>
    <w:rsid w:val="00BD3A14"/>
    <w:rsid w:val="00BD4863"/>
    <w:rsid w:val="00BE40DF"/>
    <w:rsid w:val="00BF24B5"/>
    <w:rsid w:val="00BF4113"/>
    <w:rsid w:val="00C2568B"/>
    <w:rsid w:val="00C27E9B"/>
    <w:rsid w:val="00C325E3"/>
    <w:rsid w:val="00C3391A"/>
    <w:rsid w:val="00C458AD"/>
    <w:rsid w:val="00CA55AF"/>
    <w:rsid w:val="00CB37CE"/>
    <w:rsid w:val="00CC1CF0"/>
    <w:rsid w:val="00CD15D7"/>
    <w:rsid w:val="00CE3B3A"/>
    <w:rsid w:val="00CF7319"/>
    <w:rsid w:val="00D02B84"/>
    <w:rsid w:val="00D16D59"/>
    <w:rsid w:val="00D268F6"/>
    <w:rsid w:val="00D26DEC"/>
    <w:rsid w:val="00D61960"/>
    <w:rsid w:val="00D85D15"/>
    <w:rsid w:val="00D93C2E"/>
    <w:rsid w:val="00DB1EFC"/>
    <w:rsid w:val="00DB203B"/>
    <w:rsid w:val="00DC03AC"/>
    <w:rsid w:val="00DC347F"/>
    <w:rsid w:val="00DC35BD"/>
    <w:rsid w:val="00DD2CA0"/>
    <w:rsid w:val="00DF2CD1"/>
    <w:rsid w:val="00E02B15"/>
    <w:rsid w:val="00E150E5"/>
    <w:rsid w:val="00E21ECA"/>
    <w:rsid w:val="00E22B84"/>
    <w:rsid w:val="00E45323"/>
    <w:rsid w:val="00E5251C"/>
    <w:rsid w:val="00E63D1C"/>
    <w:rsid w:val="00E77EF3"/>
    <w:rsid w:val="00E950B5"/>
    <w:rsid w:val="00EA0FE2"/>
    <w:rsid w:val="00EC36A1"/>
    <w:rsid w:val="00EF368D"/>
    <w:rsid w:val="00F03872"/>
    <w:rsid w:val="00F2279F"/>
    <w:rsid w:val="00F23772"/>
    <w:rsid w:val="00F26C5C"/>
    <w:rsid w:val="00F300D7"/>
    <w:rsid w:val="00F352FF"/>
    <w:rsid w:val="00F4543E"/>
    <w:rsid w:val="00F456BE"/>
    <w:rsid w:val="00F4677C"/>
    <w:rsid w:val="00F64256"/>
    <w:rsid w:val="00F97677"/>
    <w:rsid w:val="00FB1E50"/>
    <w:rsid w:val="00FE0A7A"/>
    <w:rsid w:val="00FE47B0"/>
    <w:rsid w:val="0252F27B"/>
    <w:rsid w:val="0337D2B8"/>
    <w:rsid w:val="04020BAC"/>
    <w:rsid w:val="0407EB39"/>
    <w:rsid w:val="045BA209"/>
    <w:rsid w:val="05093B12"/>
    <w:rsid w:val="062BB03F"/>
    <w:rsid w:val="0866595A"/>
    <w:rsid w:val="08751AA3"/>
    <w:rsid w:val="08FE4244"/>
    <w:rsid w:val="09700B6B"/>
    <w:rsid w:val="0BCAF3C1"/>
    <w:rsid w:val="0C340A72"/>
    <w:rsid w:val="0C35E306"/>
    <w:rsid w:val="0C91553B"/>
    <w:rsid w:val="0CD72FBA"/>
    <w:rsid w:val="0DCC0936"/>
    <w:rsid w:val="0E705E19"/>
    <w:rsid w:val="10662FDE"/>
    <w:rsid w:val="10916D5D"/>
    <w:rsid w:val="10A6AFB7"/>
    <w:rsid w:val="11A0CB9E"/>
    <w:rsid w:val="133F6517"/>
    <w:rsid w:val="1347A83F"/>
    <w:rsid w:val="1476735F"/>
    <w:rsid w:val="14C679ED"/>
    <w:rsid w:val="14F2FE0B"/>
    <w:rsid w:val="1525E07D"/>
    <w:rsid w:val="153F83AE"/>
    <w:rsid w:val="157E4DC9"/>
    <w:rsid w:val="159691DA"/>
    <w:rsid w:val="15CFB18D"/>
    <w:rsid w:val="1669B8E5"/>
    <w:rsid w:val="16B45527"/>
    <w:rsid w:val="17B2B4E1"/>
    <w:rsid w:val="18CB19C6"/>
    <w:rsid w:val="195C51AA"/>
    <w:rsid w:val="19865C20"/>
    <w:rsid w:val="1A1FF870"/>
    <w:rsid w:val="1B1C5025"/>
    <w:rsid w:val="1B67EB1D"/>
    <w:rsid w:val="1C707C43"/>
    <w:rsid w:val="1EEA740A"/>
    <w:rsid w:val="1F8453CA"/>
    <w:rsid w:val="20B5BDD6"/>
    <w:rsid w:val="219DE09B"/>
    <w:rsid w:val="22584695"/>
    <w:rsid w:val="22A2818D"/>
    <w:rsid w:val="25B381CD"/>
    <w:rsid w:val="25BD6696"/>
    <w:rsid w:val="27322BC1"/>
    <w:rsid w:val="28169A7A"/>
    <w:rsid w:val="2A525646"/>
    <w:rsid w:val="2ABCD91C"/>
    <w:rsid w:val="2AC60C9A"/>
    <w:rsid w:val="2E0F7D63"/>
    <w:rsid w:val="2ED8DE18"/>
    <w:rsid w:val="2EEC6CB7"/>
    <w:rsid w:val="2F1DEB80"/>
    <w:rsid w:val="2F34B893"/>
    <w:rsid w:val="3169D8B1"/>
    <w:rsid w:val="338B2EC5"/>
    <w:rsid w:val="3454F223"/>
    <w:rsid w:val="348468CE"/>
    <w:rsid w:val="34F53E1E"/>
    <w:rsid w:val="35475851"/>
    <w:rsid w:val="357E1FD2"/>
    <w:rsid w:val="368700F7"/>
    <w:rsid w:val="36970C3D"/>
    <w:rsid w:val="3869AC93"/>
    <w:rsid w:val="3998BDCE"/>
    <w:rsid w:val="3ADA4FE3"/>
    <w:rsid w:val="3B614E51"/>
    <w:rsid w:val="3CC0AE33"/>
    <w:rsid w:val="3D71BE24"/>
    <w:rsid w:val="3E4380C5"/>
    <w:rsid w:val="3E5C2BCE"/>
    <w:rsid w:val="3F7F7AFF"/>
    <w:rsid w:val="3FE26624"/>
    <w:rsid w:val="40B8B31D"/>
    <w:rsid w:val="4138D46E"/>
    <w:rsid w:val="423C8A11"/>
    <w:rsid w:val="4357BECF"/>
    <w:rsid w:val="43D703F5"/>
    <w:rsid w:val="44AC3A7E"/>
    <w:rsid w:val="44CC29F7"/>
    <w:rsid w:val="44D77984"/>
    <w:rsid w:val="453F0DF5"/>
    <w:rsid w:val="45F49794"/>
    <w:rsid w:val="46AAC43E"/>
    <w:rsid w:val="474DD521"/>
    <w:rsid w:val="47545598"/>
    <w:rsid w:val="47B96D74"/>
    <w:rsid w:val="48820533"/>
    <w:rsid w:val="4ABB74D8"/>
    <w:rsid w:val="4BD5D621"/>
    <w:rsid w:val="4CB77B28"/>
    <w:rsid w:val="4D90905B"/>
    <w:rsid w:val="4DBAEBFC"/>
    <w:rsid w:val="4DF3159A"/>
    <w:rsid w:val="4E044835"/>
    <w:rsid w:val="4E0F869B"/>
    <w:rsid w:val="4E663C76"/>
    <w:rsid w:val="4FB46305"/>
    <w:rsid w:val="4FCB78E7"/>
    <w:rsid w:val="50D47E5E"/>
    <w:rsid w:val="50DFBBCE"/>
    <w:rsid w:val="5131A090"/>
    <w:rsid w:val="5132AF5B"/>
    <w:rsid w:val="5147275D"/>
    <w:rsid w:val="515C0D6E"/>
    <w:rsid w:val="51C14AAC"/>
    <w:rsid w:val="525B34EF"/>
    <w:rsid w:val="527830D7"/>
    <w:rsid w:val="527D261C"/>
    <w:rsid w:val="5296E7B7"/>
    <w:rsid w:val="52CD70F1"/>
    <w:rsid w:val="5450272D"/>
    <w:rsid w:val="54694152"/>
    <w:rsid w:val="5478E892"/>
    <w:rsid w:val="54E6D3BB"/>
    <w:rsid w:val="550F3CCD"/>
    <w:rsid w:val="560511B3"/>
    <w:rsid w:val="5645520B"/>
    <w:rsid w:val="5726CD73"/>
    <w:rsid w:val="572CB1C7"/>
    <w:rsid w:val="57A3AEEE"/>
    <w:rsid w:val="57C50F91"/>
    <w:rsid w:val="580136DB"/>
    <w:rsid w:val="581A307D"/>
    <w:rsid w:val="59038C4F"/>
    <w:rsid w:val="5937BDA1"/>
    <w:rsid w:val="59D494DA"/>
    <w:rsid w:val="59E387A9"/>
    <w:rsid w:val="5AA48260"/>
    <w:rsid w:val="5AE4E3CC"/>
    <w:rsid w:val="5C358511"/>
    <w:rsid w:val="5E1126EA"/>
    <w:rsid w:val="5E31DA90"/>
    <w:rsid w:val="5F426234"/>
    <w:rsid w:val="5F6B45EF"/>
    <w:rsid w:val="607013F9"/>
    <w:rsid w:val="609C155C"/>
    <w:rsid w:val="60AABD6C"/>
    <w:rsid w:val="6148C7AC"/>
    <w:rsid w:val="614B7A30"/>
    <w:rsid w:val="6275DF27"/>
    <w:rsid w:val="63A59F67"/>
    <w:rsid w:val="63A7B4BB"/>
    <w:rsid w:val="6406F2F5"/>
    <w:rsid w:val="6424C0AB"/>
    <w:rsid w:val="662FE054"/>
    <w:rsid w:val="667E8A11"/>
    <w:rsid w:val="68283101"/>
    <w:rsid w:val="688CB9F9"/>
    <w:rsid w:val="68941D21"/>
    <w:rsid w:val="68D401B4"/>
    <w:rsid w:val="695808CA"/>
    <w:rsid w:val="69706855"/>
    <w:rsid w:val="699AE723"/>
    <w:rsid w:val="69C40162"/>
    <w:rsid w:val="6AB0C7E5"/>
    <w:rsid w:val="6AD57E75"/>
    <w:rsid w:val="6B4F7543"/>
    <w:rsid w:val="6BBF7672"/>
    <w:rsid w:val="6C8C1BEB"/>
    <w:rsid w:val="6E818BE3"/>
    <w:rsid w:val="7079064E"/>
    <w:rsid w:val="71F9B494"/>
    <w:rsid w:val="7237386A"/>
    <w:rsid w:val="7360EEA7"/>
    <w:rsid w:val="7464F453"/>
    <w:rsid w:val="75A89031"/>
    <w:rsid w:val="76796D3C"/>
    <w:rsid w:val="76FD66CD"/>
    <w:rsid w:val="7735AB29"/>
    <w:rsid w:val="77F66BBA"/>
    <w:rsid w:val="7831407F"/>
    <w:rsid w:val="7866428E"/>
    <w:rsid w:val="78AF68DA"/>
    <w:rsid w:val="78E96686"/>
    <w:rsid w:val="79930265"/>
    <w:rsid w:val="7A6108F2"/>
    <w:rsid w:val="7B8392BE"/>
    <w:rsid w:val="7BAB18E2"/>
    <w:rsid w:val="7C3D256D"/>
    <w:rsid w:val="7CE13598"/>
    <w:rsid w:val="7DB69ED3"/>
    <w:rsid w:val="7E078608"/>
    <w:rsid w:val="7F8E1DC2"/>
    <w:rsid w:val="7F98577E"/>
    <w:rsid w:val="7FF29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AFF"/>
  <w15:chartTrackingRefBased/>
  <w15:docId w15:val="{6879F235-8751-425F-9D45-BF02C2EC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30E0B"/>
  </w:style>
  <w:style w:type="paragraph" w:styleId="Footer">
    <w:name w:val="footer"/>
    <w:basedOn w:val="Normal"/>
    <w:link w:val="FooterChar"/>
    <w:uiPriority w:val="99"/>
    <w:unhideWhenUsed/>
    <w:rsid w:val="00284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2B"/>
  </w:style>
  <w:style w:type="character" w:styleId="PageNumber">
    <w:name w:val="page number"/>
    <w:basedOn w:val="DefaultParagraphFont"/>
    <w:uiPriority w:val="99"/>
    <w:semiHidden/>
    <w:unhideWhenUsed/>
    <w:rsid w:val="002849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F0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3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7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1EB"/>
  </w:style>
  <w:style w:type="paragraph" w:styleId="Revision">
    <w:name w:val="Revision"/>
    <w:hidden/>
    <w:uiPriority w:val="99"/>
    <w:semiHidden/>
    <w:rsid w:val="00075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3576</Characters>
  <Application>Microsoft Office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Begrebsordbog</dc:title>
  <dc:subject/>
  <dc:creator>Anne Sofie Holst Knap</dc:creator>
  <cp:keywords/>
  <dc:description/>
  <cp:lastModifiedBy>Louise Søe Bak</cp:lastModifiedBy>
  <cp:revision>188</cp:revision>
  <dcterms:created xsi:type="dcterms:W3CDTF">2023-09-19T01:26:00Z</dcterms:created>
  <dcterms:modified xsi:type="dcterms:W3CDTF">2023-11-28T09:08:00Z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